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757C2" w14:textId="77777777" w:rsidR="00853B4A" w:rsidRDefault="00853B4A" w:rsidP="00853B4A">
      <w:bookmarkStart w:id="1" w:name="_GoBack"/>
      <w:bookmarkEnd w:id="1"/>
    </w:p>
    <w:tbl>
      <w:tblPr>
        <w:tblStyle w:val="Tabel-Gitter"/>
        <w:tblpPr w:leftFromText="141" w:rightFromText="141" w:vertAnchor="text" w:tblpY="159"/>
        <w:tblW w:w="9209" w:type="dxa"/>
        <w:tblLook w:val="04A0" w:firstRow="1" w:lastRow="0" w:firstColumn="1" w:lastColumn="0" w:noHBand="0" w:noVBand="1"/>
      </w:tblPr>
      <w:tblGrid>
        <w:gridCol w:w="3964"/>
        <w:gridCol w:w="5245"/>
      </w:tblGrid>
      <w:tr w:rsidR="00853B4A" w:rsidRPr="005350D0" w14:paraId="1117243C" w14:textId="77777777" w:rsidTr="002A7239">
        <w:tc>
          <w:tcPr>
            <w:tcW w:w="3964" w:type="dxa"/>
          </w:tcPr>
          <w:p w14:paraId="7C3E99E5" w14:textId="77777777" w:rsidR="00853B4A" w:rsidRPr="005350D0" w:rsidRDefault="00853B4A" w:rsidP="00595442">
            <w:pPr>
              <w:rPr>
                <w:rFonts w:cs="Arial"/>
                <w:szCs w:val="20"/>
              </w:rPr>
            </w:pPr>
            <w:r w:rsidRPr="005350D0">
              <w:rPr>
                <w:rFonts w:cs="Arial"/>
                <w:b/>
                <w:szCs w:val="20"/>
              </w:rPr>
              <w:t>Leverancetitel</w:t>
            </w:r>
          </w:p>
        </w:tc>
        <w:tc>
          <w:tcPr>
            <w:tcW w:w="5245" w:type="dxa"/>
          </w:tcPr>
          <w:p w14:paraId="6B7C0D4D" w14:textId="6E31AA27" w:rsidR="008E6937" w:rsidRPr="005350D0" w:rsidRDefault="008E6937" w:rsidP="00595442">
            <w:pPr>
              <w:rPr>
                <w:color w:val="8EAADB" w:themeColor="accent1" w:themeTint="99"/>
              </w:rPr>
            </w:pPr>
            <w:r>
              <w:rPr>
                <w:color w:val="8EAADB" w:themeColor="accent1" w:themeTint="99"/>
              </w:rPr>
              <w:t xml:space="preserve">Analyse </w:t>
            </w:r>
            <w:r w:rsidR="005350D0">
              <w:rPr>
                <w:color w:val="8EAADB" w:themeColor="accent1" w:themeTint="99"/>
              </w:rPr>
              <w:t xml:space="preserve">af </w:t>
            </w:r>
            <w:r>
              <w:rPr>
                <w:color w:val="8EAADB" w:themeColor="accent1" w:themeTint="99"/>
              </w:rPr>
              <w:t>datamæssige og tekniske forudsætninger for realisering af centrale</w:t>
            </w:r>
            <w:r w:rsidR="005350D0" w:rsidRPr="005350D0">
              <w:rPr>
                <w:color w:val="8EAADB" w:themeColor="accent1" w:themeTint="99"/>
              </w:rPr>
              <w:t xml:space="preserve"> </w:t>
            </w:r>
            <w:r>
              <w:rPr>
                <w:color w:val="8EAADB" w:themeColor="accent1" w:themeTint="99"/>
              </w:rPr>
              <w:t>udfordringer på</w:t>
            </w:r>
            <w:r w:rsidR="005350D0">
              <w:rPr>
                <w:color w:val="8EAADB" w:themeColor="accent1" w:themeTint="99"/>
              </w:rPr>
              <w:t xml:space="preserve"> forsyningsområdet</w:t>
            </w:r>
          </w:p>
        </w:tc>
      </w:tr>
      <w:tr w:rsidR="00853B4A" w14:paraId="5CA32384" w14:textId="77777777" w:rsidTr="002A7239">
        <w:tc>
          <w:tcPr>
            <w:tcW w:w="3964" w:type="dxa"/>
          </w:tcPr>
          <w:p w14:paraId="3FD5BC95" w14:textId="77777777" w:rsidR="00853B4A" w:rsidRPr="005350D0" w:rsidRDefault="00853B4A" w:rsidP="00595442">
            <w:pPr>
              <w:rPr>
                <w:rFonts w:cs="Arial"/>
                <w:b/>
                <w:szCs w:val="20"/>
              </w:rPr>
            </w:pPr>
            <w:r w:rsidRPr="005350D0">
              <w:rPr>
                <w:rFonts w:cs="Arial"/>
                <w:b/>
                <w:szCs w:val="20"/>
              </w:rPr>
              <w:t xml:space="preserve">Leverancenummer </w:t>
            </w:r>
          </w:p>
        </w:tc>
        <w:tc>
          <w:tcPr>
            <w:tcW w:w="5245" w:type="dxa"/>
          </w:tcPr>
          <w:p w14:paraId="05B06F1B" w14:textId="5AD81791" w:rsidR="00853B4A" w:rsidRPr="00157F87" w:rsidRDefault="00076E8F" w:rsidP="00595442">
            <w:pPr>
              <w:rPr>
                <w:color w:val="8EAADB" w:themeColor="accent1" w:themeTint="99"/>
              </w:rPr>
            </w:pPr>
            <w:r>
              <w:rPr>
                <w:color w:val="8EAADB" w:themeColor="accent1" w:themeTint="99"/>
              </w:rPr>
              <w:t>1.1</w:t>
            </w:r>
          </w:p>
        </w:tc>
      </w:tr>
      <w:tr w:rsidR="00853B4A" w14:paraId="0060ADBE" w14:textId="77777777" w:rsidTr="002A7239">
        <w:tc>
          <w:tcPr>
            <w:tcW w:w="3964" w:type="dxa"/>
          </w:tcPr>
          <w:p w14:paraId="79966E71" w14:textId="77777777" w:rsidR="00853B4A" w:rsidRPr="005350D0" w:rsidRDefault="00853B4A" w:rsidP="00595442">
            <w:pPr>
              <w:rPr>
                <w:rFonts w:cs="Arial"/>
                <w:b/>
                <w:szCs w:val="20"/>
              </w:rPr>
            </w:pPr>
            <w:r w:rsidRPr="005350D0">
              <w:rPr>
                <w:rFonts w:cs="Arial"/>
                <w:b/>
                <w:szCs w:val="20"/>
              </w:rPr>
              <w:t>Tovholder (ansvarlig aktør)</w:t>
            </w:r>
          </w:p>
        </w:tc>
        <w:tc>
          <w:tcPr>
            <w:tcW w:w="5245" w:type="dxa"/>
          </w:tcPr>
          <w:p w14:paraId="1B17F00C" w14:textId="77777777" w:rsidR="00853B4A" w:rsidRPr="00157F87" w:rsidRDefault="003353F2" w:rsidP="00595442">
            <w:pPr>
              <w:rPr>
                <w:color w:val="8EAADB" w:themeColor="accent1" w:themeTint="99"/>
              </w:rPr>
            </w:pPr>
            <w:r w:rsidRPr="00157F87">
              <w:rPr>
                <w:color w:val="8EAADB" w:themeColor="accent1" w:themeTint="99"/>
              </w:rPr>
              <w:t>KDS</w:t>
            </w:r>
            <w:r w:rsidR="009E003C">
              <w:rPr>
                <w:color w:val="8EAADB" w:themeColor="accent1" w:themeTint="99"/>
              </w:rPr>
              <w:t xml:space="preserve"> og FORCE </w:t>
            </w:r>
            <w:r w:rsidR="00095BF4">
              <w:rPr>
                <w:color w:val="8EAADB" w:themeColor="accent1" w:themeTint="99"/>
              </w:rPr>
              <w:t>T</w:t>
            </w:r>
            <w:r w:rsidR="009E003C">
              <w:rPr>
                <w:color w:val="8EAADB" w:themeColor="accent1" w:themeTint="99"/>
              </w:rPr>
              <w:t>echnology</w:t>
            </w:r>
          </w:p>
        </w:tc>
      </w:tr>
      <w:tr w:rsidR="00853B4A" w14:paraId="7A792377" w14:textId="77777777" w:rsidTr="002A7239">
        <w:tc>
          <w:tcPr>
            <w:tcW w:w="3964" w:type="dxa"/>
          </w:tcPr>
          <w:p w14:paraId="17F5FA0A" w14:textId="77777777" w:rsidR="00853B4A" w:rsidRPr="005350D0" w:rsidRDefault="00853B4A" w:rsidP="00595442">
            <w:pPr>
              <w:rPr>
                <w:rFonts w:cs="Arial"/>
                <w:b/>
                <w:szCs w:val="20"/>
              </w:rPr>
            </w:pPr>
            <w:r w:rsidRPr="005350D0">
              <w:rPr>
                <w:rFonts w:cs="Arial"/>
                <w:b/>
                <w:szCs w:val="20"/>
              </w:rPr>
              <w:t>Ansvarlig arbejds</w:t>
            </w:r>
            <w:r w:rsidR="002A7239" w:rsidRPr="005350D0">
              <w:rPr>
                <w:rFonts w:cs="Arial"/>
                <w:b/>
                <w:szCs w:val="20"/>
              </w:rPr>
              <w:t xml:space="preserve">spor </w:t>
            </w:r>
          </w:p>
        </w:tc>
        <w:tc>
          <w:tcPr>
            <w:tcW w:w="5245" w:type="dxa"/>
          </w:tcPr>
          <w:p w14:paraId="528604F6" w14:textId="77777777" w:rsidR="00853B4A" w:rsidRPr="00157F87" w:rsidRDefault="005350D0" w:rsidP="00595442">
            <w:pPr>
              <w:rPr>
                <w:color w:val="8EAADB" w:themeColor="accent1" w:themeTint="99"/>
              </w:rPr>
            </w:pPr>
            <w:r>
              <w:rPr>
                <w:color w:val="8EAADB" w:themeColor="accent1" w:themeTint="99"/>
              </w:rPr>
              <w:t>Arbejdsspor 1: Dataøkosystem og sektorkobling</w:t>
            </w:r>
          </w:p>
        </w:tc>
      </w:tr>
      <w:tr w:rsidR="00853B4A" w14:paraId="2405BD2D" w14:textId="77777777" w:rsidTr="002A7239">
        <w:tc>
          <w:tcPr>
            <w:tcW w:w="3964" w:type="dxa"/>
          </w:tcPr>
          <w:p w14:paraId="1452974D" w14:textId="77777777" w:rsidR="00853B4A" w:rsidRPr="005350D0" w:rsidRDefault="00853B4A" w:rsidP="00595442">
            <w:pPr>
              <w:rPr>
                <w:rFonts w:cs="Arial"/>
                <w:b/>
                <w:szCs w:val="20"/>
              </w:rPr>
            </w:pPr>
            <w:r w:rsidRPr="005350D0">
              <w:rPr>
                <w:rFonts w:cs="Arial"/>
                <w:b/>
                <w:szCs w:val="20"/>
              </w:rPr>
              <w:t>FFD-målsætning(er)</w:t>
            </w:r>
            <w:r w:rsidR="002A7239" w:rsidRPr="005350D0">
              <w:rPr>
                <w:rFonts w:cs="Arial"/>
                <w:b/>
                <w:szCs w:val="20"/>
              </w:rPr>
              <w:t>/Grundprincip</w:t>
            </w:r>
            <w:r w:rsidR="00255CAD" w:rsidRPr="005350D0">
              <w:rPr>
                <w:rFonts w:cs="Arial"/>
                <w:b/>
                <w:szCs w:val="20"/>
              </w:rPr>
              <w:t>(</w:t>
            </w:r>
            <w:r w:rsidR="002A7239" w:rsidRPr="005350D0">
              <w:rPr>
                <w:rFonts w:cs="Arial"/>
                <w:b/>
                <w:szCs w:val="20"/>
              </w:rPr>
              <w:t>er</w:t>
            </w:r>
            <w:r w:rsidR="00255CAD" w:rsidRPr="005350D0">
              <w:rPr>
                <w:rFonts w:cs="Arial"/>
                <w:b/>
                <w:szCs w:val="20"/>
              </w:rPr>
              <w:t>)</w:t>
            </w:r>
          </w:p>
        </w:tc>
        <w:tc>
          <w:tcPr>
            <w:tcW w:w="5245" w:type="dxa"/>
          </w:tcPr>
          <w:p w14:paraId="3F831D3F" w14:textId="3C022DA8" w:rsidR="00853B4A" w:rsidRPr="00157F87" w:rsidRDefault="00853B4A" w:rsidP="00595442">
            <w:pPr>
              <w:rPr>
                <w:color w:val="8EAADB" w:themeColor="accent1" w:themeTint="99"/>
              </w:rPr>
            </w:pPr>
            <w:r w:rsidRPr="00157F87">
              <w:rPr>
                <w:color w:val="8EAADB" w:themeColor="accent1" w:themeTint="99"/>
              </w:rPr>
              <w:t>Målsætning 1 – Fremme et økosystem for forsyningsdata</w:t>
            </w:r>
            <w:r w:rsidR="000274EB">
              <w:rPr>
                <w:color w:val="8EAADB" w:themeColor="accent1" w:themeTint="99"/>
              </w:rPr>
              <w:t xml:space="preserve"> </w:t>
            </w:r>
          </w:p>
        </w:tc>
      </w:tr>
      <w:tr w:rsidR="00853B4A" w14:paraId="71476133" w14:textId="77777777" w:rsidTr="002A7239">
        <w:tc>
          <w:tcPr>
            <w:tcW w:w="3964" w:type="dxa"/>
          </w:tcPr>
          <w:p w14:paraId="0B371F2C" w14:textId="77777777" w:rsidR="00853B4A" w:rsidRPr="005350D0" w:rsidRDefault="00853B4A" w:rsidP="00595442">
            <w:pPr>
              <w:rPr>
                <w:rFonts w:cs="Arial"/>
                <w:b/>
                <w:szCs w:val="20"/>
              </w:rPr>
            </w:pPr>
            <w:r w:rsidRPr="005350D0">
              <w:rPr>
                <w:rFonts w:cs="Arial"/>
                <w:b/>
                <w:szCs w:val="20"/>
              </w:rPr>
              <w:t>Afsluttes</w:t>
            </w:r>
          </w:p>
        </w:tc>
        <w:tc>
          <w:tcPr>
            <w:tcW w:w="5245" w:type="dxa"/>
          </w:tcPr>
          <w:p w14:paraId="5CB39AD2" w14:textId="2AE3A54A" w:rsidR="00853B4A" w:rsidRPr="00157F87" w:rsidRDefault="002537F2" w:rsidP="00595442">
            <w:pPr>
              <w:rPr>
                <w:i/>
                <w:color w:val="8EAADB" w:themeColor="accent1" w:themeTint="99"/>
              </w:rPr>
            </w:pPr>
            <w:r>
              <w:rPr>
                <w:i/>
                <w:color w:val="8EAADB" w:themeColor="accent1" w:themeTint="99"/>
              </w:rPr>
              <w:t>Q</w:t>
            </w:r>
            <w:r w:rsidR="00446ABC">
              <w:rPr>
                <w:i/>
                <w:color w:val="8EAADB" w:themeColor="accent1" w:themeTint="99"/>
              </w:rPr>
              <w:t>1</w:t>
            </w:r>
            <w:r w:rsidR="00BE73E8">
              <w:rPr>
                <w:i/>
                <w:color w:val="8EAADB" w:themeColor="accent1" w:themeTint="99"/>
              </w:rPr>
              <w:t xml:space="preserve"> 202</w:t>
            </w:r>
            <w:r w:rsidR="00446ABC">
              <w:rPr>
                <w:i/>
                <w:color w:val="8EAADB" w:themeColor="accent1" w:themeTint="99"/>
              </w:rPr>
              <w:t>6</w:t>
            </w:r>
          </w:p>
        </w:tc>
      </w:tr>
      <w:tr w:rsidR="00853B4A" w14:paraId="6CADA6A8" w14:textId="77777777" w:rsidTr="002A7239">
        <w:tc>
          <w:tcPr>
            <w:tcW w:w="3964" w:type="dxa"/>
          </w:tcPr>
          <w:p w14:paraId="5A68C57B" w14:textId="77777777" w:rsidR="00853B4A" w:rsidRPr="005350D0" w:rsidRDefault="00853B4A" w:rsidP="00595442">
            <w:pPr>
              <w:rPr>
                <w:rFonts w:cs="Arial"/>
                <w:b/>
                <w:szCs w:val="20"/>
              </w:rPr>
            </w:pPr>
            <w:r w:rsidRPr="005350D0">
              <w:rPr>
                <w:rFonts w:cs="Arial"/>
                <w:b/>
                <w:szCs w:val="20"/>
              </w:rPr>
              <w:t>Godkender</w:t>
            </w:r>
          </w:p>
        </w:tc>
        <w:tc>
          <w:tcPr>
            <w:tcW w:w="5245" w:type="dxa"/>
          </w:tcPr>
          <w:p w14:paraId="006CE584" w14:textId="12F71132" w:rsidR="00853B4A" w:rsidRPr="00157F87" w:rsidRDefault="00BA5B73" w:rsidP="00595442">
            <w:pPr>
              <w:rPr>
                <w:color w:val="8EAADB" w:themeColor="accent1" w:themeTint="99"/>
              </w:rPr>
            </w:pPr>
            <w:r>
              <w:rPr>
                <w:color w:val="8EAADB" w:themeColor="accent1" w:themeTint="99"/>
              </w:rPr>
              <w:t>FFD</w:t>
            </w:r>
          </w:p>
        </w:tc>
      </w:tr>
    </w:tbl>
    <w:p w14:paraId="21BED85B" w14:textId="77777777" w:rsidR="00B44D25" w:rsidRDefault="00B44D25" w:rsidP="00B44D25"/>
    <w:p w14:paraId="317ED2A8" w14:textId="76DBF8C9" w:rsidR="00B44D25" w:rsidRPr="00CE23BF" w:rsidRDefault="00B44D25" w:rsidP="00B44D25">
      <w:pPr>
        <w:pStyle w:val="Overskrift4"/>
        <w:rPr>
          <w:rFonts w:ascii="Arial" w:hAnsi="Arial" w:cs="Arial"/>
          <w:sz w:val="22"/>
        </w:rPr>
      </w:pPr>
      <w:bookmarkStart w:id="2" w:name="_Hlk190939868"/>
      <w:bookmarkStart w:id="3" w:name="_Hlk193026152"/>
      <w:bookmarkStart w:id="4" w:name="_Hlk195105411"/>
      <w:r w:rsidRPr="00CE23BF">
        <w:rPr>
          <w:rFonts w:ascii="Arial" w:hAnsi="Arial" w:cs="Arial"/>
          <w:sz w:val="22"/>
        </w:rPr>
        <w:t>Beskrivelse</w:t>
      </w:r>
      <w:bookmarkEnd w:id="2"/>
    </w:p>
    <w:p w14:paraId="69644854" w14:textId="7481A3AD" w:rsidR="00B44D25" w:rsidRPr="00B44D25" w:rsidRDefault="00DB7C63" w:rsidP="00B44D25">
      <w:pPr>
        <w:rPr>
          <w:rFonts w:cs="Arial"/>
          <w:szCs w:val="20"/>
        </w:rPr>
      </w:pPr>
      <w:r>
        <w:rPr>
          <w:rFonts w:cs="Arial"/>
          <w:szCs w:val="20"/>
        </w:rPr>
        <w:t>L</w:t>
      </w:r>
      <w:r w:rsidR="00B44D25" w:rsidRPr="00B44D25">
        <w:rPr>
          <w:rFonts w:cs="Arial"/>
          <w:szCs w:val="20"/>
        </w:rPr>
        <w:t>everance</w:t>
      </w:r>
      <w:r>
        <w:rPr>
          <w:rFonts w:cs="Arial"/>
          <w:szCs w:val="20"/>
        </w:rPr>
        <w:t>n</w:t>
      </w:r>
      <w:r w:rsidR="00B44D25" w:rsidRPr="00B44D25">
        <w:rPr>
          <w:rFonts w:cs="Arial"/>
          <w:szCs w:val="20"/>
        </w:rPr>
        <w:t xml:space="preserve"> er udledt af </w:t>
      </w:r>
      <w:proofErr w:type="spellStart"/>
      <w:r w:rsidR="00B44D25" w:rsidRPr="00B44D25">
        <w:rPr>
          <w:rFonts w:cs="Arial"/>
          <w:szCs w:val="20"/>
        </w:rPr>
        <w:t>TAUs</w:t>
      </w:r>
      <w:proofErr w:type="spellEnd"/>
      <w:r w:rsidR="00B44D25" w:rsidRPr="00B44D25">
        <w:rPr>
          <w:rFonts w:cs="Arial"/>
          <w:szCs w:val="20"/>
        </w:rPr>
        <w:t xml:space="preserve"> Leverance 1, "</w:t>
      </w:r>
      <w:r w:rsidR="00B44D25" w:rsidRPr="00B44D25">
        <w:rPr>
          <w:rFonts w:cs="Arial"/>
          <w:i/>
          <w:szCs w:val="20"/>
        </w:rPr>
        <w:t>Analyse af rammer for dataøkosystem for forsyningsområdet</w:t>
      </w:r>
      <w:r w:rsidR="00B44D25" w:rsidRPr="00B44D25">
        <w:rPr>
          <w:rFonts w:cs="Arial"/>
          <w:szCs w:val="20"/>
        </w:rPr>
        <w:t xml:space="preserve">".  En central konklusion </w:t>
      </w:r>
      <w:r>
        <w:rPr>
          <w:rFonts w:cs="Arial"/>
          <w:szCs w:val="20"/>
        </w:rPr>
        <w:t>fra den indledende analyse</w:t>
      </w:r>
      <w:r w:rsidRPr="00B44D25">
        <w:rPr>
          <w:rFonts w:cs="Arial"/>
          <w:szCs w:val="20"/>
        </w:rPr>
        <w:t xml:space="preserve"> </w:t>
      </w:r>
      <w:r w:rsidR="00B44D25" w:rsidRPr="00B44D25">
        <w:rPr>
          <w:rFonts w:cs="Arial"/>
          <w:szCs w:val="20"/>
        </w:rPr>
        <w:t xml:space="preserve">er, at der er behov for en nærmere afdækning af de </w:t>
      </w:r>
      <w:r>
        <w:rPr>
          <w:rFonts w:cs="Arial"/>
          <w:szCs w:val="20"/>
        </w:rPr>
        <w:t xml:space="preserve">konkrete </w:t>
      </w:r>
      <w:r w:rsidR="003D499B">
        <w:rPr>
          <w:rFonts w:cs="Arial"/>
          <w:szCs w:val="20"/>
        </w:rPr>
        <w:t xml:space="preserve">behov og </w:t>
      </w:r>
      <w:r w:rsidR="00C417F2">
        <w:rPr>
          <w:rFonts w:cs="Arial"/>
          <w:szCs w:val="20"/>
        </w:rPr>
        <w:t>udfordringer</w:t>
      </w:r>
      <w:r>
        <w:rPr>
          <w:rFonts w:cs="Arial"/>
          <w:szCs w:val="20"/>
        </w:rPr>
        <w:t>, som et dataøkosystem skal kunne understøtte. F</w:t>
      </w:r>
      <w:r w:rsidR="00B44D25" w:rsidRPr="00B44D25">
        <w:rPr>
          <w:rFonts w:cs="Arial"/>
          <w:szCs w:val="20"/>
        </w:rPr>
        <w:t>ormålet med leverancen er</w:t>
      </w:r>
      <w:r w:rsidR="00C417F2">
        <w:rPr>
          <w:rFonts w:cs="Arial"/>
          <w:szCs w:val="20"/>
        </w:rPr>
        <w:t xml:space="preserve"> gennem analyse af konkret</w:t>
      </w:r>
      <w:r w:rsidR="00B57903">
        <w:rPr>
          <w:rFonts w:cs="Arial"/>
          <w:szCs w:val="20"/>
        </w:rPr>
        <w:t>e</w:t>
      </w:r>
      <w:r w:rsidR="00B72FD6">
        <w:rPr>
          <w:rFonts w:cs="Arial"/>
          <w:szCs w:val="20"/>
        </w:rPr>
        <w:t>,</w:t>
      </w:r>
      <w:r w:rsidR="00B57903">
        <w:rPr>
          <w:rFonts w:cs="Arial"/>
          <w:szCs w:val="20"/>
        </w:rPr>
        <w:t xml:space="preserve"> centrale </w:t>
      </w:r>
      <w:proofErr w:type="spellStart"/>
      <w:r w:rsidR="00C417F2">
        <w:rPr>
          <w:rFonts w:cs="Arial"/>
          <w:szCs w:val="20"/>
        </w:rPr>
        <w:t>use</w:t>
      </w:r>
      <w:proofErr w:type="spellEnd"/>
      <w:r w:rsidR="00C417F2">
        <w:rPr>
          <w:rFonts w:cs="Arial"/>
          <w:szCs w:val="20"/>
        </w:rPr>
        <w:t xml:space="preserve"> cases</w:t>
      </w:r>
      <w:r w:rsidR="00B44D25" w:rsidRPr="00B44D25">
        <w:rPr>
          <w:rFonts w:cs="Arial"/>
          <w:szCs w:val="20"/>
        </w:rPr>
        <w:t xml:space="preserve"> at klarlægge de datamæssige og tekniske forudsætninger for at realisere de </w:t>
      </w:r>
      <w:r w:rsidR="00C417F2">
        <w:rPr>
          <w:rFonts w:cs="Arial"/>
          <w:szCs w:val="20"/>
        </w:rPr>
        <w:t xml:space="preserve">behov </w:t>
      </w:r>
      <w:r w:rsidR="00117E92">
        <w:rPr>
          <w:rFonts w:cs="Arial"/>
          <w:szCs w:val="20"/>
        </w:rPr>
        <w:t xml:space="preserve">og </w:t>
      </w:r>
      <w:r w:rsidR="003D499B">
        <w:rPr>
          <w:rFonts w:cs="Arial"/>
          <w:szCs w:val="20"/>
        </w:rPr>
        <w:t>udfordringer</w:t>
      </w:r>
      <w:r w:rsidR="00B44D25" w:rsidRPr="00B44D25">
        <w:rPr>
          <w:rFonts w:cs="Arial"/>
          <w:szCs w:val="20"/>
        </w:rPr>
        <w:t xml:space="preserve">, der </w:t>
      </w:r>
      <w:r w:rsidR="003D499B">
        <w:rPr>
          <w:rFonts w:cs="Arial"/>
          <w:szCs w:val="20"/>
        </w:rPr>
        <w:t xml:space="preserve">allerede </w:t>
      </w:r>
      <w:r w:rsidR="00B44D25" w:rsidRPr="00B44D25">
        <w:rPr>
          <w:rFonts w:cs="Arial"/>
          <w:szCs w:val="20"/>
        </w:rPr>
        <w:t>arbejdes med på tværs af FDP</w:t>
      </w:r>
      <w:r>
        <w:rPr>
          <w:rFonts w:cs="Arial"/>
          <w:szCs w:val="20"/>
        </w:rPr>
        <w:t>.</w:t>
      </w:r>
      <w:r w:rsidR="003D499B">
        <w:rPr>
          <w:rFonts w:cs="Arial"/>
          <w:szCs w:val="20"/>
        </w:rPr>
        <w:t xml:space="preserve"> </w:t>
      </w:r>
      <w:r w:rsidR="00712898" w:rsidRPr="00712898">
        <w:rPr>
          <w:rFonts w:cs="Arial"/>
          <w:szCs w:val="20"/>
        </w:rPr>
        <w:t xml:space="preserve">Leverance 1.1 skal således bidrage til at klarlægge, hvilke yderligere tiltag der bør overvejes inden for rammerne af FDP, for samlet at fremme et økosystem for forsyningsdata, herunder fx at sætte retning for arbejdet med </w:t>
      </w:r>
      <w:proofErr w:type="spellStart"/>
      <w:r w:rsidR="00712898" w:rsidRPr="00712898">
        <w:rPr>
          <w:rFonts w:cs="Arial"/>
          <w:szCs w:val="20"/>
        </w:rPr>
        <w:t>interoperabilitet</w:t>
      </w:r>
      <w:proofErr w:type="spellEnd"/>
      <w:r w:rsidR="00712898" w:rsidRPr="00712898">
        <w:rPr>
          <w:rFonts w:cs="Arial"/>
          <w:szCs w:val="20"/>
        </w:rPr>
        <w:t xml:space="preserve"> og dataudveksling. Afdækningen skal ske gennem tæt involvering af </w:t>
      </w:r>
      <w:proofErr w:type="spellStart"/>
      <w:r w:rsidR="00712898" w:rsidRPr="00712898">
        <w:rPr>
          <w:rFonts w:cs="Arial"/>
          <w:szCs w:val="20"/>
        </w:rPr>
        <w:t>DUG’erne</w:t>
      </w:r>
      <w:proofErr w:type="spellEnd"/>
      <w:r w:rsidR="00712898" w:rsidRPr="00712898">
        <w:rPr>
          <w:rFonts w:cs="Arial"/>
          <w:szCs w:val="20"/>
        </w:rPr>
        <w:t>.</w:t>
      </w:r>
    </w:p>
    <w:p w14:paraId="47379B6D" w14:textId="77777777" w:rsidR="00B44D25" w:rsidRPr="00B44D25" w:rsidRDefault="00B44D25" w:rsidP="00B44D25">
      <w:pPr>
        <w:rPr>
          <w:rFonts w:cs="Arial"/>
          <w:szCs w:val="20"/>
        </w:rPr>
      </w:pPr>
    </w:p>
    <w:p w14:paraId="3B52876E" w14:textId="6E034328" w:rsidR="00B44D25" w:rsidRPr="00B44D25" w:rsidRDefault="00CB5092" w:rsidP="00B44D25">
      <w:pPr>
        <w:rPr>
          <w:rFonts w:cs="Arial"/>
          <w:szCs w:val="20"/>
        </w:rPr>
      </w:pPr>
      <w:bookmarkStart w:id="5" w:name="_Hlk196896885"/>
      <w:r w:rsidRPr="00CB5092">
        <w:rPr>
          <w:rFonts w:cs="Arial"/>
          <w:szCs w:val="20"/>
        </w:rPr>
        <w:t>F</w:t>
      </w:r>
      <w:r w:rsidR="003D499B">
        <w:rPr>
          <w:rFonts w:cs="Arial"/>
          <w:szCs w:val="20"/>
        </w:rPr>
        <w:t>orud for</w:t>
      </w:r>
      <w:r w:rsidRPr="00CB5092">
        <w:rPr>
          <w:rFonts w:cs="Arial"/>
          <w:szCs w:val="20"/>
        </w:rPr>
        <w:t xml:space="preserve"> projektets igangsættelse skal</w:t>
      </w:r>
      <w:r w:rsidR="003D499B">
        <w:rPr>
          <w:rFonts w:cs="Arial"/>
          <w:szCs w:val="20"/>
        </w:rPr>
        <w:t xml:space="preserve"> </w:t>
      </w:r>
      <w:r w:rsidR="00C417F2">
        <w:rPr>
          <w:rFonts w:cs="Arial"/>
          <w:szCs w:val="20"/>
        </w:rPr>
        <w:t xml:space="preserve">kataloget over </w:t>
      </w:r>
      <w:r w:rsidR="003D499B">
        <w:rPr>
          <w:rFonts w:cs="Arial"/>
          <w:szCs w:val="20"/>
        </w:rPr>
        <w:t>de</w:t>
      </w:r>
      <w:r w:rsidRPr="00CB5092">
        <w:rPr>
          <w:rFonts w:cs="Arial"/>
          <w:szCs w:val="20"/>
        </w:rPr>
        <w:t xml:space="preserve"> </w:t>
      </w:r>
      <w:proofErr w:type="spellStart"/>
      <w:r w:rsidRPr="00CB5092">
        <w:rPr>
          <w:rFonts w:cs="Arial"/>
          <w:szCs w:val="20"/>
        </w:rPr>
        <w:t>use</w:t>
      </w:r>
      <w:proofErr w:type="spellEnd"/>
      <w:r w:rsidRPr="00CB5092">
        <w:rPr>
          <w:rFonts w:cs="Arial"/>
          <w:szCs w:val="20"/>
        </w:rPr>
        <w:t xml:space="preserve"> case</w:t>
      </w:r>
      <w:r w:rsidR="003D499B">
        <w:rPr>
          <w:rFonts w:cs="Arial"/>
          <w:szCs w:val="20"/>
        </w:rPr>
        <w:t>s</w:t>
      </w:r>
      <w:r w:rsidR="00C417F2">
        <w:rPr>
          <w:rFonts w:cs="Arial"/>
          <w:szCs w:val="20"/>
        </w:rPr>
        <w:t xml:space="preserve"> og behov</w:t>
      </w:r>
      <w:r w:rsidR="003D499B">
        <w:rPr>
          <w:rFonts w:cs="Arial"/>
          <w:szCs w:val="20"/>
        </w:rPr>
        <w:t>, der er identificeret og</w:t>
      </w:r>
      <w:r w:rsidRPr="00CB5092">
        <w:rPr>
          <w:rFonts w:cs="Arial"/>
          <w:szCs w:val="20"/>
        </w:rPr>
        <w:t xml:space="preserve"> </w:t>
      </w:r>
      <w:r w:rsidR="003D499B">
        <w:rPr>
          <w:rFonts w:cs="Arial"/>
          <w:szCs w:val="20"/>
        </w:rPr>
        <w:t>samlet på tværs af programmet</w:t>
      </w:r>
      <w:r w:rsidR="00B72FD6">
        <w:rPr>
          <w:rFonts w:cs="Arial"/>
          <w:szCs w:val="20"/>
        </w:rPr>
        <w:t>,</w:t>
      </w:r>
      <w:r w:rsidR="003D499B">
        <w:rPr>
          <w:rFonts w:cs="Arial"/>
          <w:szCs w:val="20"/>
        </w:rPr>
        <w:t xml:space="preserve"> </w:t>
      </w:r>
      <w:r w:rsidR="00C417F2">
        <w:rPr>
          <w:rFonts w:cs="Arial"/>
          <w:szCs w:val="20"/>
        </w:rPr>
        <w:t>konsolider</w:t>
      </w:r>
      <w:r w:rsidR="003D499B">
        <w:rPr>
          <w:rFonts w:cs="Arial"/>
          <w:szCs w:val="20"/>
        </w:rPr>
        <w:t>es.</w:t>
      </w:r>
      <w:r w:rsidR="00A62D96">
        <w:rPr>
          <w:rFonts w:cs="Arial"/>
          <w:szCs w:val="20"/>
        </w:rPr>
        <w:t xml:space="preserve"> </w:t>
      </w:r>
      <w:r w:rsidR="00A62D96" w:rsidRPr="00263178">
        <w:rPr>
          <w:rFonts w:cs="Arial"/>
          <w:szCs w:val="20"/>
        </w:rPr>
        <w:t xml:space="preserve">Formålet er at sikre, at de </w:t>
      </w:r>
      <w:proofErr w:type="spellStart"/>
      <w:r w:rsidR="00A62D96" w:rsidRPr="00263178">
        <w:rPr>
          <w:rFonts w:cs="Arial"/>
          <w:szCs w:val="20"/>
        </w:rPr>
        <w:t>use</w:t>
      </w:r>
      <w:proofErr w:type="spellEnd"/>
      <w:r w:rsidR="00A62D96" w:rsidRPr="00263178">
        <w:rPr>
          <w:rFonts w:cs="Arial"/>
          <w:szCs w:val="20"/>
        </w:rPr>
        <w:t xml:space="preserve"> cases, der danner grundlag for analysen, afspejler sektorens og anvendernes udfordringer og behov. Hvis dette ikke er tilfældet, kan der være behov for at supplere kataloget</w:t>
      </w:r>
      <w:r w:rsidR="00A62D96">
        <w:rPr>
          <w:rFonts w:cs="Arial"/>
          <w:szCs w:val="20"/>
        </w:rPr>
        <w:t xml:space="preserve">. </w:t>
      </w:r>
      <w:r w:rsidR="00C417F2">
        <w:rPr>
          <w:rFonts w:cs="Arial"/>
          <w:szCs w:val="20"/>
        </w:rPr>
        <w:t xml:space="preserve">Ligeledes vil </w:t>
      </w:r>
      <w:proofErr w:type="spellStart"/>
      <w:r w:rsidR="00C417F2">
        <w:rPr>
          <w:rFonts w:cs="Arial"/>
          <w:szCs w:val="20"/>
        </w:rPr>
        <w:t>use</w:t>
      </w:r>
      <w:proofErr w:type="spellEnd"/>
      <w:r w:rsidR="00C417F2">
        <w:rPr>
          <w:rFonts w:cs="Arial"/>
          <w:szCs w:val="20"/>
        </w:rPr>
        <w:t xml:space="preserve"> casene som led i analysearbejdet skulle kvalificeres. </w:t>
      </w:r>
      <w:proofErr w:type="spellStart"/>
      <w:r>
        <w:rPr>
          <w:rFonts w:cs="Arial"/>
          <w:szCs w:val="20"/>
        </w:rPr>
        <w:t>DUG’erne</w:t>
      </w:r>
      <w:proofErr w:type="spellEnd"/>
      <w:r>
        <w:rPr>
          <w:rFonts w:cs="Arial"/>
          <w:szCs w:val="20"/>
        </w:rPr>
        <w:t xml:space="preserve"> </w:t>
      </w:r>
      <w:r w:rsidR="00C417F2">
        <w:rPr>
          <w:rFonts w:cs="Arial"/>
          <w:szCs w:val="20"/>
        </w:rPr>
        <w:t xml:space="preserve">vil </w:t>
      </w:r>
      <w:r>
        <w:rPr>
          <w:rFonts w:cs="Arial"/>
          <w:szCs w:val="20"/>
        </w:rPr>
        <w:t>spille en væsentlig rolle i konsolider</w:t>
      </w:r>
      <w:r w:rsidR="00C417F2">
        <w:rPr>
          <w:rFonts w:cs="Arial"/>
          <w:szCs w:val="20"/>
        </w:rPr>
        <w:t>ing</w:t>
      </w:r>
      <w:r>
        <w:rPr>
          <w:rFonts w:cs="Arial"/>
          <w:szCs w:val="20"/>
        </w:rPr>
        <w:t xml:space="preserve"> og kvalificer</w:t>
      </w:r>
      <w:r w:rsidR="00C417F2">
        <w:rPr>
          <w:rFonts w:cs="Arial"/>
          <w:szCs w:val="20"/>
        </w:rPr>
        <w:t>ing</w:t>
      </w:r>
      <w:r>
        <w:rPr>
          <w:rFonts w:cs="Arial"/>
          <w:szCs w:val="20"/>
        </w:rPr>
        <w:t xml:space="preserve"> </w:t>
      </w:r>
      <w:r w:rsidR="00C417F2">
        <w:rPr>
          <w:rFonts w:cs="Arial"/>
          <w:szCs w:val="20"/>
        </w:rPr>
        <w:t>af</w:t>
      </w:r>
      <w:r>
        <w:rPr>
          <w:rFonts w:cs="Arial"/>
          <w:szCs w:val="20"/>
        </w:rPr>
        <w:t xml:space="preserve"> </w:t>
      </w:r>
      <w:r w:rsidR="00C417F2">
        <w:rPr>
          <w:rFonts w:cs="Arial"/>
          <w:szCs w:val="20"/>
        </w:rPr>
        <w:t xml:space="preserve">de konkrete </w:t>
      </w:r>
      <w:proofErr w:type="spellStart"/>
      <w:r>
        <w:rPr>
          <w:rFonts w:cs="Arial"/>
          <w:szCs w:val="20"/>
        </w:rPr>
        <w:t>use</w:t>
      </w:r>
      <w:proofErr w:type="spellEnd"/>
      <w:r>
        <w:rPr>
          <w:rFonts w:cs="Arial"/>
          <w:szCs w:val="20"/>
        </w:rPr>
        <w:t xml:space="preserve"> cases. </w:t>
      </w:r>
      <w:bookmarkEnd w:id="5"/>
      <w:r w:rsidR="00B44D25" w:rsidRPr="00B44D25">
        <w:rPr>
          <w:rFonts w:cs="Arial"/>
          <w:szCs w:val="20"/>
        </w:rPr>
        <w:t xml:space="preserve">Leverancen gennemføres i to faser: </w:t>
      </w:r>
      <w:r w:rsidR="00B44D25" w:rsidRPr="006A6BE1">
        <w:rPr>
          <w:rFonts w:cs="Arial"/>
          <w:b/>
          <w:szCs w:val="20"/>
        </w:rPr>
        <w:t xml:space="preserve">Første fase </w:t>
      </w:r>
      <w:r w:rsidR="00B44D25" w:rsidRPr="00CB5092">
        <w:rPr>
          <w:rFonts w:cs="Arial"/>
          <w:szCs w:val="20"/>
        </w:rPr>
        <w:t>giver</w:t>
      </w:r>
      <w:r w:rsidR="00B44D25" w:rsidRPr="00B44D25">
        <w:rPr>
          <w:rFonts w:cs="Arial"/>
          <w:szCs w:val="20"/>
        </w:rPr>
        <w:t xml:space="preserve"> et samlet </w:t>
      </w:r>
      <w:bookmarkStart w:id="6" w:name="_Hlk195102826"/>
      <w:r w:rsidR="00B44D25" w:rsidRPr="00B44D25">
        <w:rPr>
          <w:rFonts w:cs="Arial"/>
          <w:szCs w:val="20"/>
        </w:rPr>
        <w:t xml:space="preserve">deskriptivt overblik over de datamæssige og tekniske forudsætninger for de udvalgte </w:t>
      </w:r>
      <w:proofErr w:type="spellStart"/>
      <w:r w:rsidR="00B44D25" w:rsidRPr="00B44D25">
        <w:rPr>
          <w:rFonts w:cs="Arial"/>
          <w:szCs w:val="20"/>
        </w:rPr>
        <w:t>use</w:t>
      </w:r>
      <w:proofErr w:type="spellEnd"/>
      <w:r w:rsidR="00B44D25" w:rsidRPr="00B44D25">
        <w:rPr>
          <w:rFonts w:cs="Arial"/>
          <w:szCs w:val="20"/>
        </w:rPr>
        <w:t xml:space="preserve"> cases, herunder den tilhørende konkrete kontekst og de specifikke datakrav</w:t>
      </w:r>
      <w:bookmarkEnd w:id="6"/>
      <w:r w:rsidR="00B44D25" w:rsidRPr="00B44D25">
        <w:rPr>
          <w:rFonts w:cs="Arial"/>
          <w:szCs w:val="20"/>
        </w:rPr>
        <w:t xml:space="preserve">. </w:t>
      </w:r>
      <w:proofErr w:type="spellStart"/>
      <w:r w:rsidR="00B44D25" w:rsidRPr="00B44D25">
        <w:rPr>
          <w:rFonts w:cs="Arial"/>
          <w:szCs w:val="20"/>
        </w:rPr>
        <w:t>Use</w:t>
      </w:r>
      <w:proofErr w:type="spellEnd"/>
      <w:r w:rsidR="00B44D25" w:rsidRPr="00B44D25">
        <w:rPr>
          <w:rFonts w:cs="Arial"/>
          <w:szCs w:val="20"/>
        </w:rPr>
        <w:t xml:space="preserve"> cases analyseres i egen kontekst</w:t>
      </w:r>
      <w:r w:rsidR="00C417F2">
        <w:rPr>
          <w:rFonts w:cs="Arial"/>
          <w:szCs w:val="20"/>
        </w:rPr>
        <w:t xml:space="preserve"> og</w:t>
      </w:r>
      <w:r w:rsidR="00B44D25" w:rsidRPr="00B44D25">
        <w:rPr>
          <w:rFonts w:cs="Arial"/>
          <w:szCs w:val="20"/>
        </w:rPr>
        <w:t xml:space="preserve"> med henblik på at kunne generalisere databehov</w:t>
      </w:r>
      <w:r w:rsidR="00A62D96">
        <w:rPr>
          <w:rFonts w:cs="Arial"/>
          <w:szCs w:val="20"/>
        </w:rPr>
        <w:t xml:space="preserve"> og forudsætninger</w:t>
      </w:r>
      <w:r w:rsidR="00B44D25" w:rsidRPr="00B44D25">
        <w:rPr>
          <w:rFonts w:cs="Arial"/>
          <w:szCs w:val="20"/>
        </w:rPr>
        <w:t xml:space="preserve">. I leverancens </w:t>
      </w:r>
      <w:r w:rsidR="00B44D25" w:rsidRPr="006A6BE1">
        <w:rPr>
          <w:rFonts w:cs="Arial"/>
          <w:b/>
          <w:szCs w:val="20"/>
        </w:rPr>
        <w:t>anden fase</w:t>
      </w:r>
      <w:r w:rsidR="00B44D25" w:rsidRPr="00B44D25">
        <w:rPr>
          <w:rFonts w:cs="Arial"/>
          <w:szCs w:val="20"/>
        </w:rPr>
        <w:t xml:space="preserve"> afdækkes</w:t>
      </w:r>
      <w:r w:rsidR="00C417F2">
        <w:rPr>
          <w:rFonts w:cs="Arial"/>
          <w:szCs w:val="20"/>
        </w:rPr>
        <w:t xml:space="preserve"> </w:t>
      </w:r>
      <w:r w:rsidR="00B44D25" w:rsidRPr="00B44D25">
        <w:rPr>
          <w:rFonts w:cs="Arial"/>
          <w:szCs w:val="20"/>
        </w:rPr>
        <w:t xml:space="preserve">mulighederne for at </w:t>
      </w:r>
      <w:r w:rsidR="00C417F2">
        <w:rPr>
          <w:rFonts w:cs="Arial"/>
          <w:szCs w:val="20"/>
        </w:rPr>
        <w:t>understøtte</w:t>
      </w:r>
      <w:r w:rsidR="00B44D25" w:rsidRPr="00B44D25">
        <w:rPr>
          <w:rFonts w:cs="Arial"/>
          <w:szCs w:val="20"/>
        </w:rPr>
        <w:t xml:space="preserve"> </w:t>
      </w:r>
      <w:r w:rsidR="00C417F2">
        <w:rPr>
          <w:rFonts w:cs="Arial"/>
          <w:szCs w:val="20"/>
        </w:rPr>
        <w:t xml:space="preserve">de identificerede datamæssige og tekniske behov i og </w:t>
      </w:r>
      <w:r w:rsidR="00C417F2" w:rsidRPr="00B44D25">
        <w:rPr>
          <w:rFonts w:cs="Arial"/>
          <w:szCs w:val="20"/>
        </w:rPr>
        <w:t>på tværs af sektorer</w:t>
      </w:r>
      <w:r w:rsidR="00B44D25" w:rsidRPr="00B44D25">
        <w:rPr>
          <w:rFonts w:cs="Arial"/>
          <w:szCs w:val="20"/>
        </w:rPr>
        <w:t xml:space="preserve">. Analysen vil desuden afdække, hvor der allerede findes egnede løsninger, </w:t>
      </w:r>
      <w:r w:rsidR="00C417F2">
        <w:rPr>
          <w:rFonts w:cs="Arial"/>
          <w:szCs w:val="20"/>
        </w:rPr>
        <w:t xml:space="preserve">herunder </w:t>
      </w:r>
      <w:proofErr w:type="spellStart"/>
      <w:r w:rsidR="00C417F2">
        <w:rPr>
          <w:rFonts w:cs="Arial"/>
          <w:szCs w:val="20"/>
        </w:rPr>
        <w:t>best</w:t>
      </w:r>
      <w:proofErr w:type="spellEnd"/>
      <w:r w:rsidR="00C417F2">
        <w:rPr>
          <w:rFonts w:cs="Arial"/>
          <w:szCs w:val="20"/>
        </w:rPr>
        <w:t xml:space="preserve"> cases, der fx kunne udbredes til fælles løsninger, </w:t>
      </w:r>
      <w:r w:rsidR="00B44D25" w:rsidRPr="00B44D25">
        <w:rPr>
          <w:rFonts w:cs="Arial"/>
          <w:szCs w:val="20"/>
        </w:rPr>
        <w:t>og hvor der kunne være behov for tilpasninger eller udvikling af nye løsninger.</w:t>
      </w:r>
      <w:r>
        <w:rPr>
          <w:rFonts w:cs="Arial"/>
          <w:szCs w:val="20"/>
        </w:rPr>
        <w:t xml:space="preserve"> </w:t>
      </w:r>
      <w:r w:rsidR="00DF11B8">
        <w:rPr>
          <w:rFonts w:cs="Arial"/>
          <w:szCs w:val="20"/>
        </w:rPr>
        <w:t>I det arbejde vil der være fokus på løsninger, der er realiserbare inden</w:t>
      </w:r>
      <w:r w:rsidR="00AF3248">
        <w:rPr>
          <w:rFonts w:cs="Arial"/>
          <w:szCs w:val="20"/>
        </w:rPr>
        <w:t xml:space="preserve"> </w:t>
      </w:r>
      <w:r w:rsidR="00DF11B8">
        <w:rPr>
          <w:rFonts w:cs="Arial"/>
          <w:szCs w:val="20"/>
        </w:rPr>
        <w:t xml:space="preserve">for rammerne af FDP. </w:t>
      </w:r>
      <w:r w:rsidR="00C417F2">
        <w:rPr>
          <w:rFonts w:cs="Arial"/>
          <w:szCs w:val="20"/>
        </w:rPr>
        <w:t>Resultaterne vil</w:t>
      </w:r>
      <w:r w:rsidR="0017290F">
        <w:rPr>
          <w:rFonts w:cs="Arial"/>
          <w:szCs w:val="20"/>
        </w:rPr>
        <w:t xml:space="preserve"> </w:t>
      </w:r>
      <w:r w:rsidR="00C417F2">
        <w:rPr>
          <w:rFonts w:cs="Arial"/>
          <w:szCs w:val="20"/>
        </w:rPr>
        <w:t>danne afsæt for</w:t>
      </w:r>
      <w:r>
        <w:rPr>
          <w:rFonts w:cs="Arial"/>
          <w:szCs w:val="20"/>
        </w:rPr>
        <w:t xml:space="preserve"> leverance 13 </w:t>
      </w:r>
      <w:r w:rsidR="00C417F2">
        <w:rPr>
          <w:rFonts w:cs="Arial"/>
          <w:szCs w:val="20"/>
        </w:rPr>
        <w:t>”</w:t>
      </w:r>
      <w:r w:rsidR="00C417F2" w:rsidRPr="00B44D25">
        <w:rPr>
          <w:i/>
        </w:rPr>
        <w:t xml:space="preserve">Fælles byggeblokke og standarder for </w:t>
      </w:r>
      <w:r w:rsidR="00C417F2" w:rsidRPr="006A6BE1">
        <w:rPr>
          <w:i/>
        </w:rPr>
        <w:t>forsyningsområdet”</w:t>
      </w:r>
      <w:r w:rsidR="00C417F2" w:rsidRPr="006A6BE1">
        <w:rPr>
          <w:rFonts w:cs="Arial"/>
          <w:szCs w:val="20"/>
        </w:rPr>
        <w:t xml:space="preserve">. </w:t>
      </w:r>
    </w:p>
    <w:p w14:paraId="682250D7" w14:textId="77777777" w:rsidR="00B44D25" w:rsidRPr="00B44D25" w:rsidRDefault="00B44D25" w:rsidP="00B44D25">
      <w:pPr>
        <w:rPr>
          <w:rFonts w:cs="Arial"/>
          <w:szCs w:val="20"/>
        </w:rPr>
      </w:pPr>
    </w:p>
    <w:p w14:paraId="078425B2" w14:textId="6FE42AB5" w:rsidR="00B44D25" w:rsidRPr="00CE23BF" w:rsidRDefault="00B44D25" w:rsidP="00B44D25">
      <w:pPr>
        <w:pStyle w:val="Overskrift4"/>
        <w:rPr>
          <w:rFonts w:ascii="Arial" w:hAnsi="Arial" w:cs="Arial"/>
          <w:sz w:val="22"/>
        </w:rPr>
      </w:pPr>
      <w:bookmarkStart w:id="7" w:name="_Hlk193028903"/>
      <w:r w:rsidRPr="00CE23BF">
        <w:rPr>
          <w:rFonts w:ascii="Arial" w:hAnsi="Arial" w:cs="Arial"/>
          <w:sz w:val="22"/>
        </w:rPr>
        <w:t>Opgaver</w:t>
      </w:r>
    </w:p>
    <w:p w14:paraId="73A6CC1E" w14:textId="77777777" w:rsidR="00B44D25" w:rsidRPr="00B44D25" w:rsidRDefault="00B44D25" w:rsidP="00B44D25">
      <w:pPr>
        <w:rPr>
          <w:rFonts w:cs="Arial"/>
          <w:b/>
          <w:szCs w:val="20"/>
        </w:rPr>
      </w:pPr>
      <w:r w:rsidRPr="00B44D25">
        <w:rPr>
          <w:rFonts w:cs="Arial"/>
          <w:b/>
          <w:szCs w:val="20"/>
        </w:rPr>
        <w:t xml:space="preserve">Fase 1: </w:t>
      </w:r>
    </w:p>
    <w:p w14:paraId="60F18C6A" w14:textId="54BF4CED" w:rsidR="00B44D25" w:rsidRPr="00B44D25" w:rsidRDefault="00B44D25" w:rsidP="00B44D25">
      <w:pPr>
        <w:pStyle w:val="Opstilling-punkttegn"/>
        <w:tabs>
          <w:tab w:val="clear" w:pos="360"/>
          <w:tab w:val="num" w:pos="720"/>
        </w:tabs>
        <w:ind w:left="720"/>
        <w:rPr>
          <w:rFonts w:cs="Arial"/>
          <w:szCs w:val="20"/>
        </w:rPr>
      </w:pPr>
      <w:r w:rsidRPr="00B44D25">
        <w:rPr>
          <w:rFonts w:cs="Arial"/>
          <w:szCs w:val="20"/>
        </w:rPr>
        <w:t>Opstilling af metoderamme for beskrivelse af relevante datamæssige og tekniske forudsætninger</w:t>
      </w:r>
      <w:r w:rsidR="00712898">
        <w:rPr>
          <w:rFonts w:cs="Arial"/>
          <w:szCs w:val="20"/>
        </w:rPr>
        <w:t>.</w:t>
      </w:r>
    </w:p>
    <w:p w14:paraId="2DA49F8B" w14:textId="4EDF84C4" w:rsidR="00B44D25" w:rsidRPr="00B44D25" w:rsidRDefault="00B44D25" w:rsidP="00B44D25">
      <w:pPr>
        <w:pStyle w:val="Opstilling-punkttegn"/>
        <w:tabs>
          <w:tab w:val="clear" w:pos="360"/>
          <w:tab w:val="num" w:pos="720"/>
        </w:tabs>
        <w:ind w:left="720"/>
        <w:rPr>
          <w:rFonts w:cs="Arial"/>
          <w:szCs w:val="20"/>
        </w:rPr>
      </w:pPr>
      <w:r w:rsidRPr="00B44D25">
        <w:rPr>
          <w:rFonts w:cs="Arial"/>
          <w:szCs w:val="20"/>
        </w:rPr>
        <w:t>Afdækning af datamæssige og tekniske forudsætninger for de</w:t>
      </w:r>
      <w:r w:rsidR="003D499B">
        <w:rPr>
          <w:rFonts w:cs="Arial"/>
          <w:szCs w:val="20"/>
        </w:rPr>
        <w:t xml:space="preserve"> </w:t>
      </w:r>
      <w:r w:rsidRPr="00B44D25">
        <w:rPr>
          <w:rFonts w:cs="Arial"/>
          <w:szCs w:val="20"/>
        </w:rPr>
        <w:t xml:space="preserve">valgte </w:t>
      </w:r>
      <w:proofErr w:type="spellStart"/>
      <w:r w:rsidRPr="00B44D25">
        <w:rPr>
          <w:rFonts w:cs="Arial"/>
          <w:szCs w:val="20"/>
        </w:rPr>
        <w:t>use</w:t>
      </w:r>
      <w:proofErr w:type="spellEnd"/>
      <w:r w:rsidRPr="00B44D25">
        <w:rPr>
          <w:rFonts w:cs="Arial"/>
          <w:szCs w:val="20"/>
        </w:rPr>
        <w:t xml:space="preserve"> cases</w:t>
      </w:r>
      <w:r w:rsidR="003D499B">
        <w:rPr>
          <w:rFonts w:cs="Arial"/>
          <w:szCs w:val="20"/>
        </w:rPr>
        <w:t xml:space="preserve"> </w:t>
      </w:r>
      <w:proofErr w:type="spellStart"/>
      <w:r w:rsidR="003D499B">
        <w:rPr>
          <w:rFonts w:cs="Arial"/>
          <w:szCs w:val="20"/>
        </w:rPr>
        <w:t>mhp</w:t>
      </w:r>
      <w:proofErr w:type="spellEnd"/>
      <w:r w:rsidR="00712898">
        <w:rPr>
          <w:rFonts w:cs="Arial"/>
          <w:szCs w:val="20"/>
        </w:rPr>
        <w:t>. et</w:t>
      </w:r>
      <w:r w:rsidR="003D499B">
        <w:rPr>
          <w:rFonts w:cs="Arial"/>
          <w:szCs w:val="20"/>
        </w:rPr>
        <w:t xml:space="preserve"> samlet overblik</w:t>
      </w:r>
      <w:r w:rsidR="00712898">
        <w:rPr>
          <w:rFonts w:cs="Arial"/>
          <w:szCs w:val="20"/>
        </w:rPr>
        <w:t>.</w:t>
      </w:r>
    </w:p>
    <w:p w14:paraId="1F895397" w14:textId="77777777" w:rsidR="00B44D25" w:rsidRPr="00B44D25" w:rsidRDefault="00B44D25" w:rsidP="00B44D25">
      <w:pPr>
        <w:pStyle w:val="Opstilling-punkttegn"/>
        <w:numPr>
          <w:ilvl w:val="0"/>
          <w:numId w:val="0"/>
        </w:numPr>
        <w:ind w:left="360" w:hanging="360"/>
        <w:rPr>
          <w:rFonts w:cs="Arial"/>
          <w:b/>
          <w:szCs w:val="20"/>
        </w:rPr>
      </w:pPr>
    </w:p>
    <w:p w14:paraId="72589541" w14:textId="77777777" w:rsidR="00B44D25" w:rsidRPr="00B44D25" w:rsidRDefault="00B44D25" w:rsidP="00B44D25">
      <w:pPr>
        <w:pStyle w:val="Opstilling-punkttegn"/>
        <w:numPr>
          <w:ilvl w:val="0"/>
          <w:numId w:val="0"/>
        </w:numPr>
        <w:ind w:left="360" w:hanging="360"/>
        <w:rPr>
          <w:rFonts w:cs="Arial"/>
          <w:b/>
          <w:szCs w:val="20"/>
        </w:rPr>
      </w:pPr>
      <w:r w:rsidRPr="00B44D25">
        <w:rPr>
          <w:rFonts w:cs="Arial"/>
          <w:b/>
          <w:szCs w:val="20"/>
        </w:rPr>
        <w:t>Fase 2:</w:t>
      </w:r>
    </w:p>
    <w:p w14:paraId="395B75EE" w14:textId="3B1BB469" w:rsidR="00BA5B73" w:rsidRPr="00BA5B73" w:rsidRDefault="00B44D25" w:rsidP="006A6BE1">
      <w:pPr>
        <w:pStyle w:val="Opstilling-punkttegn"/>
        <w:tabs>
          <w:tab w:val="clear" w:pos="360"/>
          <w:tab w:val="num" w:pos="720"/>
        </w:tabs>
        <w:ind w:left="720"/>
        <w:rPr>
          <w:rFonts w:cs="Arial"/>
          <w:szCs w:val="20"/>
        </w:rPr>
      </w:pPr>
      <w:r w:rsidRPr="00B44D25">
        <w:rPr>
          <w:rFonts w:cs="Arial"/>
          <w:szCs w:val="20"/>
        </w:rPr>
        <w:t xml:space="preserve">Analyse af, hvordan datamæssige og tekniske behov i de afdækkede </w:t>
      </w:r>
      <w:proofErr w:type="spellStart"/>
      <w:r w:rsidRPr="00B44D25">
        <w:rPr>
          <w:rFonts w:cs="Arial"/>
          <w:szCs w:val="20"/>
        </w:rPr>
        <w:t>use</w:t>
      </w:r>
      <w:proofErr w:type="spellEnd"/>
      <w:r w:rsidRPr="00B44D25">
        <w:rPr>
          <w:rFonts w:cs="Arial"/>
          <w:szCs w:val="20"/>
        </w:rPr>
        <w:t xml:space="preserve"> cases bedst understøttes, herunder </w:t>
      </w:r>
      <w:r w:rsidR="003D499B">
        <w:rPr>
          <w:rFonts w:cs="Arial"/>
          <w:szCs w:val="20"/>
        </w:rPr>
        <w:t xml:space="preserve">gennem fælles løsninger vedr. </w:t>
      </w:r>
      <w:r w:rsidRPr="00B44D25">
        <w:rPr>
          <w:rFonts w:cs="Arial"/>
          <w:szCs w:val="20"/>
        </w:rPr>
        <w:t>anvende</w:t>
      </w:r>
      <w:r w:rsidR="003D499B">
        <w:rPr>
          <w:rFonts w:cs="Arial"/>
          <w:szCs w:val="20"/>
        </w:rPr>
        <w:t>lsen af</w:t>
      </w:r>
      <w:r w:rsidRPr="00B44D25">
        <w:rPr>
          <w:rFonts w:cs="Arial"/>
          <w:szCs w:val="20"/>
        </w:rPr>
        <w:t xml:space="preserve"> data </w:t>
      </w:r>
      <w:r w:rsidR="00C417F2">
        <w:rPr>
          <w:rFonts w:cs="Arial"/>
          <w:szCs w:val="20"/>
        </w:rPr>
        <w:t xml:space="preserve">i den enkelte og på </w:t>
      </w:r>
      <w:r w:rsidRPr="00B44D25">
        <w:rPr>
          <w:rFonts w:cs="Arial"/>
          <w:szCs w:val="20"/>
        </w:rPr>
        <w:t>tværs af sektorer</w:t>
      </w:r>
      <w:r w:rsidR="00A93142">
        <w:rPr>
          <w:rFonts w:cs="Arial"/>
          <w:szCs w:val="20"/>
        </w:rPr>
        <w:t>.</w:t>
      </w:r>
      <w:r w:rsidRPr="00B44D25">
        <w:rPr>
          <w:rFonts w:cs="Arial"/>
          <w:szCs w:val="20"/>
        </w:rPr>
        <w:t xml:space="preserve"> </w:t>
      </w:r>
    </w:p>
    <w:p w14:paraId="7AD13E28" w14:textId="2DEC6FD4" w:rsidR="00AD3EB1" w:rsidRDefault="00AD3EB1" w:rsidP="00AD3EB1"/>
    <w:bookmarkEnd w:id="3"/>
    <w:p w14:paraId="271AE0C4" w14:textId="77777777" w:rsidR="00A62D96" w:rsidRDefault="00A62D96" w:rsidP="00A62D96"/>
    <w:p w14:paraId="4D2D7740" w14:textId="5B482998" w:rsidR="00A62D96" w:rsidRDefault="00A62D96" w:rsidP="00A62D96">
      <w:r>
        <w:t xml:space="preserve">Analysen skal lede frem til et beslutningsoplæg til FFD med forslag til, hvilke tekniske og datamæssige forudsætninger der bør arbejdes videre med for opfyldelsen af FDP-målsætning 1 om ’fremme et sammenhængende dataøkosystem for forsyningsdata’, der understøtter de behov og udfordringer som </w:t>
      </w:r>
      <w:proofErr w:type="spellStart"/>
      <w:r>
        <w:t>use</w:t>
      </w:r>
      <w:proofErr w:type="spellEnd"/>
      <w:r>
        <w:t xml:space="preserve"> casene repræsenterer. </w:t>
      </w:r>
    </w:p>
    <w:p w14:paraId="5041855E" w14:textId="77777777" w:rsidR="00A62D96" w:rsidRPr="00BA5B73" w:rsidRDefault="00A62D96" w:rsidP="00A62D96"/>
    <w:p w14:paraId="4A75726B" w14:textId="77777777" w:rsidR="00B44D25" w:rsidRPr="00CE23BF" w:rsidRDefault="00B44D25" w:rsidP="00B44D25">
      <w:pPr>
        <w:pStyle w:val="Overskrift4"/>
        <w:jc w:val="both"/>
        <w:rPr>
          <w:rFonts w:ascii="Arial" w:hAnsi="Arial" w:cs="Arial"/>
          <w:sz w:val="22"/>
        </w:rPr>
      </w:pPr>
      <w:r w:rsidRPr="00CE23BF">
        <w:rPr>
          <w:rFonts w:ascii="Arial" w:hAnsi="Arial" w:cs="Arial"/>
          <w:sz w:val="22"/>
        </w:rPr>
        <w:t>Afhængigheder</w:t>
      </w:r>
    </w:p>
    <w:p w14:paraId="16B347C5" w14:textId="479D1F84" w:rsidR="00B44D25" w:rsidRDefault="00B44D25" w:rsidP="00B44D25">
      <w:pPr>
        <w:rPr>
          <w:sz w:val="18"/>
        </w:rPr>
      </w:pPr>
      <w:bookmarkStart w:id="8" w:name="_Hlk193029970"/>
      <w:r w:rsidRPr="00B44D25">
        <w:rPr>
          <w:rFonts w:cs="Arial"/>
          <w:szCs w:val="20"/>
        </w:rPr>
        <w:t xml:space="preserve">Det udarbejdede </w:t>
      </w:r>
      <w:r w:rsidR="00C417F2">
        <w:rPr>
          <w:rFonts w:cs="Arial"/>
          <w:szCs w:val="20"/>
        </w:rPr>
        <w:t>katalog</w:t>
      </w:r>
      <w:r w:rsidRPr="00B44D25">
        <w:rPr>
          <w:rFonts w:cs="Arial"/>
          <w:szCs w:val="20"/>
        </w:rPr>
        <w:t xml:space="preserve"> over eksisterende </w:t>
      </w:r>
      <w:proofErr w:type="spellStart"/>
      <w:r w:rsidRPr="00B44D25">
        <w:rPr>
          <w:rFonts w:cs="Arial"/>
          <w:szCs w:val="20"/>
        </w:rPr>
        <w:t>use</w:t>
      </w:r>
      <w:proofErr w:type="spellEnd"/>
      <w:r w:rsidRPr="00B44D25">
        <w:rPr>
          <w:rFonts w:cs="Arial"/>
          <w:szCs w:val="20"/>
        </w:rPr>
        <w:t xml:space="preserve"> cases på tværs af FD</w:t>
      </w:r>
      <w:r w:rsidR="001715FB">
        <w:rPr>
          <w:rFonts w:cs="Arial"/>
          <w:szCs w:val="20"/>
        </w:rPr>
        <w:t>P</w:t>
      </w:r>
      <w:r w:rsidRPr="00B44D25">
        <w:rPr>
          <w:rFonts w:cs="Arial"/>
          <w:szCs w:val="20"/>
        </w:rPr>
        <w:t xml:space="preserve">, herunder fra anvenderdialogerne og de igangværende eller planlagte DUG-leverancer </w:t>
      </w:r>
      <w:r w:rsidR="00C417F2">
        <w:rPr>
          <w:rFonts w:cs="Arial"/>
          <w:szCs w:val="20"/>
        </w:rPr>
        <w:t xml:space="preserve">udgør </w:t>
      </w:r>
      <w:r w:rsidRPr="00B44D25">
        <w:rPr>
          <w:rFonts w:cs="Arial"/>
          <w:szCs w:val="20"/>
        </w:rPr>
        <w:t>grundlag</w:t>
      </w:r>
      <w:r w:rsidR="00C417F2">
        <w:rPr>
          <w:rFonts w:cs="Arial"/>
          <w:szCs w:val="20"/>
        </w:rPr>
        <w:t>et</w:t>
      </w:r>
      <w:r w:rsidRPr="00B44D25">
        <w:rPr>
          <w:rFonts w:cs="Arial"/>
          <w:szCs w:val="20"/>
        </w:rPr>
        <w:t xml:space="preserve"> for nærværende leverance.</w:t>
      </w:r>
      <w:r w:rsidR="001715FB">
        <w:rPr>
          <w:rFonts w:cs="Arial"/>
          <w:szCs w:val="20"/>
        </w:rPr>
        <w:t xml:space="preserve"> </w:t>
      </w:r>
      <w:r w:rsidR="00C417F2">
        <w:rPr>
          <w:rFonts w:cs="Arial"/>
          <w:szCs w:val="20"/>
        </w:rPr>
        <w:t>Kataloget</w:t>
      </w:r>
      <w:r w:rsidR="001715FB">
        <w:rPr>
          <w:rFonts w:cs="Arial"/>
          <w:szCs w:val="20"/>
        </w:rPr>
        <w:t xml:space="preserve"> over nuværende </w:t>
      </w:r>
      <w:proofErr w:type="spellStart"/>
      <w:r w:rsidR="001715FB">
        <w:rPr>
          <w:rFonts w:cs="Arial"/>
          <w:szCs w:val="20"/>
        </w:rPr>
        <w:t>use</w:t>
      </w:r>
      <w:proofErr w:type="spellEnd"/>
      <w:r w:rsidR="001715FB">
        <w:rPr>
          <w:rFonts w:cs="Arial"/>
          <w:szCs w:val="20"/>
        </w:rPr>
        <w:t xml:space="preserve"> cases </w:t>
      </w:r>
      <w:r w:rsidR="00C417F2">
        <w:rPr>
          <w:rFonts w:cs="Arial"/>
          <w:szCs w:val="20"/>
        </w:rPr>
        <w:t>vil kunne</w:t>
      </w:r>
      <w:r w:rsidR="001715FB">
        <w:rPr>
          <w:rFonts w:cs="Arial"/>
          <w:szCs w:val="20"/>
        </w:rPr>
        <w:t xml:space="preserve"> genbesøges og udvides efter behov.</w:t>
      </w:r>
      <w:r w:rsidRPr="00B44D25">
        <w:rPr>
          <w:rFonts w:cs="Arial"/>
          <w:szCs w:val="20"/>
        </w:rPr>
        <w:t xml:space="preserve"> Leverancen vil skabe grundlag for det videre arbejde med leverance </w:t>
      </w:r>
      <w:r w:rsidR="00C417F2">
        <w:rPr>
          <w:rFonts w:cs="Arial"/>
          <w:szCs w:val="20"/>
        </w:rPr>
        <w:t>13</w:t>
      </w:r>
      <w:r w:rsidRPr="00B44D25">
        <w:rPr>
          <w:rFonts w:cs="Arial"/>
          <w:szCs w:val="20"/>
        </w:rPr>
        <w:t xml:space="preserve"> </w:t>
      </w:r>
      <w:r w:rsidRPr="00B44D25">
        <w:rPr>
          <w:i/>
        </w:rPr>
        <w:t>Fælles byggeblokke og standarder for forsyningsområdet</w:t>
      </w:r>
      <w:r w:rsidRPr="00B44D25">
        <w:rPr>
          <w:color w:val="8EAADB" w:themeColor="accent1" w:themeTint="99"/>
        </w:rPr>
        <w:t>.</w:t>
      </w:r>
      <w:r w:rsidRPr="00B44D25" w:rsidDel="00C453FA">
        <w:rPr>
          <w:rFonts w:cs="Arial"/>
          <w:szCs w:val="20"/>
        </w:rPr>
        <w:t xml:space="preserve"> </w:t>
      </w:r>
      <w:bookmarkEnd w:id="7"/>
      <w:bookmarkEnd w:id="8"/>
      <w:r w:rsidRPr="00B44D25">
        <w:rPr>
          <w:sz w:val="18"/>
        </w:rPr>
        <w:tab/>
      </w:r>
    </w:p>
    <w:bookmarkEnd w:id="4"/>
    <w:p w14:paraId="7ED6EE70" w14:textId="77777777" w:rsidR="00200078" w:rsidRPr="00200078" w:rsidRDefault="00200078" w:rsidP="00CD54EE">
      <w:pPr>
        <w:pStyle w:val="Opstilling-punkttegn"/>
        <w:numPr>
          <w:ilvl w:val="0"/>
          <w:numId w:val="0"/>
        </w:numPr>
        <w:rPr>
          <w:b/>
          <w:u w:val="single"/>
        </w:rPr>
      </w:pPr>
    </w:p>
    <w:sectPr w:rsidR="00200078" w:rsidRPr="00200078">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208FC" w14:textId="77777777" w:rsidR="002A22A5" w:rsidRDefault="002A22A5" w:rsidP="00853B4A">
      <w:pPr>
        <w:spacing w:line="240" w:lineRule="auto"/>
      </w:pPr>
      <w:r>
        <w:separator/>
      </w:r>
    </w:p>
  </w:endnote>
  <w:endnote w:type="continuationSeparator" w:id="0">
    <w:p w14:paraId="2FDB72F3" w14:textId="77777777" w:rsidR="002A22A5" w:rsidRDefault="002A22A5" w:rsidP="00853B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B942C" w14:textId="62933E13" w:rsidR="00CB5092" w:rsidRPr="00835DC0" w:rsidRDefault="00CB5092" w:rsidP="00F97C52">
    <w:pPr>
      <w:pStyle w:val="Sidefod"/>
      <w:rPr>
        <w:sz w:val="16"/>
        <w:szCs w:val="16"/>
      </w:rPr>
    </w:pPr>
    <w:r w:rsidRPr="00835DC0">
      <w:rPr>
        <w:noProof/>
        <w:sz w:val="16"/>
        <w:szCs w:val="16"/>
        <w:lang w:eastAsia="da-DK"/>
      </w:rPr>
      <mc:AlternateContent>
        <mc:Choice Requires="wps">
          <w:drawing>
            <wp:anchor distT="0" distB="0" distL="114300" distR="114300" simplePos="0" relativeHeight="251657728" behindDoc="0" locked="0" layoutInCell="1" allowOverlap="1" wp14:anchorId="2285CF58" wp14:editId="02701F11">
              <wp:simplePos x="0" y="0"/>
              <wp:positionH relativeFrom="page">
                <wp:posOffset>4848225</wp:posOffset>
              </wp:positionH>
              <wp:positionV relativeFrom="page">
                <wp:posOffset>8943975</wp:posOffset>
              </wp:positionV>
              <wp:extent cx="2052320" cy="1433513"/>
              <wp:effectExtent l="0" t="0" r="0" b="0"/>
              <wp:wrapNone/>
              <wp:docPr id="4" name="Tekstboks 2"/>
              <wp:cNvGraphicFramePr/>
              <a:graphic xmlns:a="http://schemas.openxmlformats.org/drawingml/2006/main">
                <a:graphicData uri="http://schemas.microsoft.com/office/word/2010/wordprocessingShape">
                  <wps:wsp>
                    <wps:cNvSpPr txBox="1"/>
                    <wps:spPr>
                      <a:xfrm>
                        <a:off x="0" y="0"/>
                        <a:ext cx="2052320" cy="14335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647637" w14:textId="77777777" w:rsidR="00CB5092" w:rsidRDefault="00CB5092" w:rsidP="00F97C52">
                          <w:pPr>
                            <w:spacing w:line="192" w:lineRule="atLeast"/>
                            <w:rPr>
                              <w:b/>
                              <w:sz w:val="16"/>
                              <w:szCs w:val="16"/>
                            </w:rPr>
                          </w:pPr>
                        </w:p>
                        <w:p w14:paraId="0317E7D0" w14:textId="77777777" w:rsidR="00CB5092" w:rsidRDefault="00CB5092" w:rsidP="00F97C52">
                          <w:pPr>
                            <w:spacing w:line="192" w:lineRule="atLeast"/>
                            <w:rPr>
                              <w:b/>
                              <w:sz w:val="16"/>
                              <w:szCs w:val="16"/>
                            </w:rPr>
                          </w:pPr>
                        </w:p>
                        <w:p w14:paraId="4724DA26" w14:textId="77777777" w:rsidR="00CB5092" w:rsidRDefault="00CB5092" w:rsidP="00F97C52">
                          <w:pPr>
                            <w:spacing w:line="192" w:lineRule="atLeast"/>
                            <w:rPr>
                              <w:b/>
                              <w:sz w:val="16"/>
                              <w:szCs w:val="16"/>
                            </w:rPr>
                          </w:pPr>
                        </w:p>
                        <w:p w14:paraId="6BD1B780" w14:textId="77777777" w:rsidR="00CB5092" w:rsidRDefault="00CB5092" w:rsidP="00F97C52">
                          <w:pPr>
                            <w:spacing w:line="192" w:lineRule="atLeast"/>
                            <w:rPr>
                              <w:b/>
                              <w:sz w:val="16"/>
                              <w:szCs w:val="16"/>
                            </w:rPr>
                          </w:pPr>
                        </w:p>
                        <w:p w14:paraId="67799638" w14:textId="77777777" w:rsidR="00CB5092" w:rsidRDefault="00CB5092" w:rsidP="00F97C52">
                          <w:pPr>
                            <w:spacing w:line="192" w:lineRule="atLeast"/>
                            <w:rPr>
                              <w:b/>
                              <w:sz w:val="16"/>
                              <w:szCs w:val="16"/>
                            </w:rPr>
                          </w:pPr>
                        </w:p>
                        <w:p w14:paraId="3E84D1C3" w14:textId="77777777" w:rsidR="00CB5092" w:rsidRDefault="00CB5092" w:rsidP="00F97C52">
                          <w:pPr>
                            <w:spacing w:line="192" w:lineRule="atLeast"/>
                            <w:rPr>
                              <w:b/>
                              <w:sz w:val="16"/>
                              <w:szCs w:val="16"/>
                            </w:rPr>
                          </w:pPr>
                          <w:r>
                            <w:rPr>
                              <w:b/>
                              <w:sz w:val="16"/>
                              <w:szCs w:val="16"/>
                            </w:rPr>
                            <w:t>Forsyningsdigitaliseringsprogrammet</w:t>
                          </w:r>
                        </w:p>
                        <w:p w14:paraId="08700381" w14:textId="77777777" w:rsidR="00CB5092" w:rsidRDefault="00CB5092" w:rsidP="00F97C52">
                          <w:pPr>
                            <w:spacing w:line="192" w:lineRule="atLeast"/>
                            <w:rPr>
                              <w:sz w:val="16"/>
                              <w:szCs w:val="16"/>
                            </w:rPr>
                          </w:pPr>
                        </w:p>
                        <w:p w14:paraId="4C432149" w14:textId="77777777" w:rsidR="00CB5092" w:rsidRDefault="00CB5092" w:rsidP="00F97C52">
                          <w:pPr>
                            <w:spacing w:line="192" w:lineRule="atLeast"/>
                            <w:rPr>
                              <w:sz w:val="16"/>
                              <w:szCs w:val="16"/>
                            </w:rPr>
                          </w:pPr>
                          <w:r>
                            <w:rPr>
                              <w:sz w:val="16"/>
                              <w:szCs w:val="16"/>
                            </w:rPr>
                            <w:t>E: fdp</w:t>
                          </w:r>
                          <w:r w:rsidRPr="00110084">
                            <w:rPr>
                              <w:sz w:val="16"/>
                              <w:szCs w:val="16"/>
                            </w:rPr>
                            <w:t>@ens.dk</w:t>
                          </w:r>
                        </w:p>
                        <w:p w14:paraId="4660DAEA" w14:textId="77777777" w:rsidR="00CB5092" w:rsidRPr="00F714AB" w:rsidRDefault="00CB5092" w:rsidP="00F97C52">
                          <w:pPr>
                            <w:spacing w:line="192" w:lineRule="atLeast"/>
                            <w:rPr>
                              <w:sz w:val="16"/>
                              <w:szCs w:val="16"/>
                            </w:rPr>
                          </w:pPr>
                          <w:r>
                            <w:rPr>
                              <w:sz w:val="16"/>
                              <w:szCs w:val="16"/>
                            </w:rPr>
                            <w:t>www.forsyningsdigitaliseringsprogram</w:t>
                          </w:r>
                          <w:r w:rsidRPr="00F714AB">
                            <w:rPr>
                              <w:sz w:val="16"/>
                              <w:szCs w:val="16"/>
                            </w:rPr>
                            <w:t>.dk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85CF58" id="_x0000_t202" coordsize="21600,21600" o:spt="202" path="m,l,21600r21600,l21600,xe">
              <v:stroke joinstyle="miter"/>
              <v:path gradientshapeok="t" o:connecttype="rect"/>
            </v:shapetype>
            <v:shape id="Tekstboks 2" o:spid="_x0000_s1026" type="#_x0000_t202" style="position:absolute;margin-left:381.75pt;margin-top:704.25pt;width:161.6pt;height:112.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" filled="f" stroked="f" strokeweight=".5pt">
              <v:textbox>
                <w:txbxContent>
                  <w:p w14:paraId="22647637" w14:textId="77777777" w:rsidR="00CB5092" w:rsidRDefault="00CB5092" w:rsidP="00F97C52">
                    <w:pPr>
                      <w:spacing w:line="192" w:lineRule="atLeast"/>
                      <w:rPr>
                        <w:b/>
                        <w:sz w:val="16"/>
                        <w:szCs w:val="16"/>
                      </w:rPr>
                    </w:pPr>
                  </w:p>
                  <w:p w14:paraId="0317E7D0" w14:textId="77777777" w:rsidR="00CB5092" w:rsidRDefault="00CB5092" w:rsidP="00F97C52">
                    <w:pPr>
                      <w:spacing w:line="192" w:lineRule="atLeast"/>
                      <w:rPr>
                        <w:b/>
                        <w:sz w:val="16"/>
                        <w:szCs w:val="16"/>
                      </w:rPr>
                    </w:pPr>
                  </w:p>
                  <w:p w14:paraId="4724DA26" w14:textId="77777777" w:rsidR="00CB5092" w:rsidRDefault="00CB5092" w:rsidP="00F97C52">
                    <w:pPr>
                      <w:spacing w:line="192" w:lineRule="atLeast"/>
                      <w:rPr>
                        <w:b/>
                        <w:sz w:val="16"/>
                        <w:szCs w:val="16"/>
                      </w:rPr>
                    </w:pPr>
                  </w:p>
                  <w:p w14:paraId="6BD1B780" w14:textId="77777777" w:rsidR="00CB5092" w:rsidRDefault="00CB5092" w:rsidP="00F97C52">
                    <w:pPr>
                      <w:spacing w:line="192" w:lineRule="atLeast"/>
                      <w:rPr>
                        <w:b/>
                        <w:sz w:val="16"/>
                        <w:szCs w:val="16"/>
                      </w:rPr>
                    </w:pPr>
                  </w:p>
                  <w:p w14:paraId="67799638" w14:textId="77777777" w:rsidR="00CB5092" w:rsidRDefault="00CB5092" w:rsidP="00F97C52">
                    <w:pPr>
                      <w:spacing w:line="192" w:lineRule="atLeast"/>
                      <w:rPr>
                        <w:b/>
                        <w:sz w:val="16"/>
                        <w:szCs w:val="16"/>
                      </w:rPr>
                    </w:pPr>
                  </w:p>
                  <w:p w14:paraId="3E84D1C3" w14:textId="77777777" w:rsidR="00CB5092" w:rsidRDefault="00CB5092" w:rsidP="00F97C52">
                    <w:pPr>
                      <w:spacing w:line="192" w:lineRule="atLeast"/>
                      <w:rPr>
                        <w:b/>
                        <w:sz w:val="16"/>
                        <w:szCs w:val="16"/>
                      </w:rPr>
                    </w:pPr>
                    <w:r>
                      <w:rPr>
                        <w:b/>
                        <w:sz w:val="16"/>
                        <w:szCs w:val="16"/>
                      </w:rPr>
                      <w:t>Forsyningsdigitaliseringsprogrammet</w:t>
                    </w:r>
                  </w:p>
                  <w:p w14:paraId="08700381" w14:textId="77777777" w:rsidR="00CB5092" w:rsidRDefault="00CB5092" w:rsidP="00F97C52">
                    <w:pPr>
                      <w:spacing w:line="192" w:lineRule="atLeast"/>
                      <w:rPr>
                        <w:sz w:val="16"/>
                        <w:szCs w:val="16"/>
                      </w:rPr>
                    </w:pPr>
                  </w:p>
                  <w:p w14:paraId="4C432149" w14:textId="77777777" w:rsidR="00CB5092" w:rsidRDefault="00CB5092" w:rsidP="00F97C52">
                    <w:pPr>
                      <w:spacing w:line="192" w:lineRule="atLeast"/>
                      <w:rPr>
                        <w:sz w:val="16"/>
                        <w:szCs w:val="16"/>
                      </w:rPr>
                    </w:pPr>
                    <w:r>
                      <w:rPr>
                        <w:sz w:val="16"/>
                        <w:szCs w:val="16"/>
                      </w:rPr>
                      <w:t>E: fdp</w:t>
                    </w:r>
                    <w:r w:rsidRPr="00110084">
                      <w:rPr>
                        <w:sz w:val="16"/>
                        <w:szCs w:val="16"/>
                      </w:rPr>
                      <w:t>@ens.dk</w:t>
                    </w:r>
                  </w:p>
                  <w:p w14:paraId="4660DAEA" w14:textId="77777777" w:rsidR="00CB5092" w:rsidRPr="00F714AB" w:rsidRDefault="00CB5092" w:rsidP="00F97C52">
                    <w:pPr>
                      <w:spacing w:line="192" w:lineRule="atLeast"/>
                      <w:rPr>
                        <w:sz w:val="16"/>
                        <w:szCs w:val="16"/>
                      </w:rPr>
                    </w:pPr>
                    <w:r>
                      <w:rPr>
                        <w:sz w:val="16"/>
                        <w:szCs w:val="16"/>
                      </w:rPr>
                      <w:t>www.forsyningsdigitaliseringsprogram</w:t>
                    </w:r>
                    <w:r w:rsidRPr="00F714AB">
                      <w:rPr>
                        <w:sz w:val="16"/>
                        <w:szCs w:val="16"/>
                      </w:rPr>
                      <w:t>.dk</w:t>
                    </w:r>
                  </w:p>
                </w:txbxContent>
              </v:textbox>
              <w10:wrap anchorx="page" anchory="page"/>
            </v:shape>
          </w:pict>
        </mc:Fallback>
      </mc:AlternateContent>
    </w:r>
    <w:r w:rsidRPr="00835DC0">
      <w:rPr>
        <w:sz w:val="16"/>
        <w:szCs w:val="16"/>
      </w:rPr>
      <w:t xml:space="preserve">Side </w:t>
    </w:r>
    <w:r w:rsidRPr="00835DC0">
      <w:rPr>
        <w:sz w:val="16"/>
        <w:szCs w:val="16"/>
      </w:rPr>
      <w:fldChar w:fldCharType="begin"/>
    </w:r>
    <w:r w:rsidRPr="00835DC0">
      <w:rPr>
        <w:sz w:val="16"/>
        <w:szCs w:val="16"/>
      </w:rPr>
      <w:instrText xml:space="preserve"> PAGE </w:instrText>
    </w:r>
    <w:r w:rsidRPr="00835DC0">
      <w:rPr>
        <w:sz w:val="16"/>
        <w:szCs w:val="16"/>
      </w:rPr>
      <w:fldChar w:fldCharType="separate"/>
    </w:r>
    <w:r w:rsidR="00B72FD6">
      <w:rPr>
        <w:noProof/>
        <w:sz w:val="16"/>
        <w:szCs w:val="16"/>
      </w:rPr>
      <w:t>2</w:t>
    </w:r>
    <w:r w:rsidRPr="00835DC0">
      <w:rPr>
        <w:sz w:val="16"/>
        <w:szCs w:val="16"/>
      </w:rPr>
      <w:fldChar w:fldCharType="end"/>
    </w:r>
    <w:r w:rsidRPr="00835DC0">
      <w:rPr>
        <w:sz w:val="16"/>
        <w:szCs w:val="16"/>
      </w:rPr>
      <w:t>/</w:t>
    </w:r>
    <w:r w:rsidRPr="00835DC0">
      <w:rPr>
        <w:sz w:val="16"/>
        <w:szCs w:val="16"/>
      </w:rPr>
      <w:fldChar w:fldCharType="begin"/>
    </w:r>
    <w:r w:rsidRPr="00835DC0">
      <w:rPr>
        <w:sz w:val="16"/>
        <w:szCs w:val="16"/>
      </w:rPr>
      <w:instrText xml:space="preserve"> NUMPAGES </w:instrText>
    </w:r>
    <w:r w:rsidRPr="00835DC0">
      <w:rPr>
        <w:sz w:val="16"/>
        <w:szCs w:val="16"/>
      </w:rPr>
      <w:fldChar w:fldCharType="separate"/>
    </w:r>
    <w:r w:rsidR="00B72FD6">
      <w:rPr>
        <w:noProof/>
        <w:sz w:val="16"/>
        <w:szCs w:val="16"/>
      </w:rPr>
      <w:t>2</w:t>
    </w:r>
    <w:r w:rsidRPr="00835DC0">
      <w:rPr>
        <w:noProof/>
        <w:sz w:val="16"/>
        <w:szCs w:val="16"/>
      </w:rPr>
      <w:fldChar w:fldCharType="end"/>
    </w:r>
  </w:p>
  <w:p w14:paraId="64805F42" w14:textId="77777777" w:rsidR="00CB5092" w:rsidRDefault="00CB509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FB978" w14:textId="77777777" w:rsidR="002A22A5" w:rsidRDefault="002A22A5" w:rsidP="00853B4A">
      <w:pPr>
        <w:spacing w:line="240" w:lineRule="auto"/>
      </w:pPr>
      <w:bookmarkStart w:id="0" w:name="_Hlk173861780"/>
      <w:bookmarkEnd w:id="0"/>
      <w:r>
        <w:separator/>
      </w:r>
    </w:p>
  </w:footnote>
  <w:footnote w:type="continuationSeparator" w:id="0">
    <w:p w14:paraId="6A6D5538" w14:textId="77777777" w:rsidR="002A22A5" w:rsidRDefault="002A22A5" w:rsidP="00853B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3E43E" w14:textId="2943B914" w:rsidR="00CB5092" w:rsidRPr="005E3FC3" w:rsidRDefault="00CB5092" w:rsidP="00F97C52">
    <w:pPr>
      <w:pStyle w:val="Sidehoved"/>
      <w:jc w:val="right"/>
      <w:rPr>
        <w:b/>
        <w:noProof/>
        <w:lang w:eastAsia="da-DK"/>
      </w:rPr>
    </w:pPr>
    <w:r w:rsidRPr="00D0279D">
      <w:rPr>
        <w:rFonts w:ascii="Times New Roman" w:eastAsia="Times New Roman" w:hAnsi="Times New Roman" w:cs="Times New Roman"/>
        <w:noProof/>
        <w:sz w:val="24"/>
        <w:szCs w:val="24"/>
        <w:lang w:eastAsia="da-DK"/>
      </w:rPr>
      <w:drawing>
        <wp:anchor distT="0" distB="0" distL="114300" distR="114300" simplePos="0" relativeHeight="251656704" behindDoc="0" locked="0" layoutInCell="1" allowOverlap="1" wp14:anchorId="7FF96003" wp14:editId="1CE5449C">
          <wp:simplePos x="0" y="0"/>
          <wp:positionH relativeFrom="margin">
            <wp:align>left</wp:align>
          </wp:positionH>
          <wp:positionV relativeFrom="paragraph">
            <wp:posOffset>-85090</wp:posOffset>
          </wp:positionV>
          <wp:extent cx="1991820" cy="528109"/>
          <wp:effectExtent l="0" t="0" r="0" b="5715"/>
          <wp:wrapSquare wrapText="bothSides"/>
          <wp:docPr id="2" name="Billede 2" descr="https://sdfe.sdfewebh-spf01p.prod.sitad.dk/Nyhedsarkiv/PublishingImages/Faglig/Klimadatastyrel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dfe.sdfewebh-spf01p.prod.sitad.dk/Nyhedsarkiv/PublishingImages/Faglig/Klimadatastyrels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1820" cy="528109"/>
                  </a:xfrm>
                  <a:prstGeom prst="rect">
                    <a:avLst/>
                  </a:prstGeom>
                  <a:noFill/>
                  <a:ln>
                    <a:noFill/>
                  </a:ln>
                </pic:spPr>
              </pic:pic>
            </a:graphicData>
          </a:graphic>
        </wp:anchor>
      </w:drawing>
    </w:r>
    <w:r>
      <w:rPr>
        <w:b/>
        <w:noProof/>
        <w:lang w:eastAsia="da-DK"/>
      </w:rPr>
      <w:tab/>
    </w:r>
    <w:r>
      <w:rPr>
        <w:b/>
        <w:noProof/>
        <w:lang w:eastAsia="da-DK"/>
      </w:rPr>
      <w:tab/>
    </w:r>
    <w:r>
      <w:rPr>
        <w:b/>
        <w:noProof/>
        <w:lang w:eastAsia="da-DK"/>
      </w:rPr>
      <w:br/>
      <w:t xml:space="preserve">  TAU d. </w:t>
    </w:r>
    <w:r w:rsidR="00502CA7">
      <w:rPr>
        <w:b/>
        <w:noProof/>
        <w:lang w:eastAsia="da-DK"/>
      </w:rPr>
      <w:t>19</w:t>
    </w:r>
    <w:r>
      <w:rPr>
        <w:b/>
        <w:noProof/>
        <w:lang w:eastAsia="da-DK"/>
      </w:rPr>
      <w:t xml:space="preserve">. </w:t>
    </w:r>
    <w:r w:rsidR="006A6BE1">
      <w:rPr>
        <w:b/>
        <w:noProof/>
        <w:lang w:eastAsia="da-DK"/>
      </w:rPr>
      <w:t>m</w:t>
    </w:r>
    <w:r>
      <w:rPr>
        <w:b/>
        <w:noProof/>
        <w:lang w:eastAsia="da-DK"/>
      </w:rPr>
      <w:t>a</w:t>
    </w:r>
    <w:r w:rsidR="006A6BE1">
      <w:rPr>
        <w:b/>
        <w:noProof/>
        <w:lang w:eastAsia="da-DK"/>
      </w:rPr>
      <w:t>j</w:t>
    </w:r>
    <w:r>
      <w:rPr>
        <w:b/>
        <w:noProof/>
        <w:lang w:eastAsia="da-DK"/>
      </w:rPr>
      <w:t xml:space="preserve"> 2025</w:t>
    </w:r>
  </w:p>
  <w:p w14:paraId="1007BDEC" w14:textId="77777777" w:rsidR="00CB5092" w:rsidRPr="00853B4A" w:rsidRDefault="00CB5092" w:rsidP="00853B4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5C15F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05433CD"/>
    <w:multiLevelType w:val="hybridMultilevel"/>
    <w:tmpl w:val="F1747A5E"/>
    <w:lvl w:ilvl="0" w:tplc="0936D9B2">
      <w:start w:val="1"/>
      <w:numFmt w:val="bullet"/>
      <w:lvlText w:val="o"/>
      <w:lvlJc w:val="left"/>
      <w:pPr>
        <w:ind w:left="1080" w:hanging="360"/>
      </w:pPr>
      <w:rPr>
        <w:rFonts w:ascii="Courier New" w:hAnsi="Courier New"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1C5E0973"/>
    <w:multiLevelType w:val="multilevel"/>
    <w:tmpl w:val="69E2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FD7122"/>
    <w:multiLevelType w:val="multilevel"/>
    <w:tmpl w:val="C724245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DE5C58"/>
    <w:multiLevelType w:val="hybridMultilevel"/>
    <w:tmpl w:val="D5CEDB3A"/>
    <w:lvl w:ilvl="0" w:tplc="EA4ACA64">
      <w:start w:val="1"/>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E803204"/>
    <w:multiLevelType w:val="hybridMultilevel"/>
    <w:tmpl w:val="0DD876AE"/>
    <w:lvl w:ilvl="0" w:tplc="0936D9B2">
      <w:start w:val="1"/>
      <w:numFmt w:val="bullet"/>
      <w:lvlText w:val="o"/>
      <w:lvlJc w:val="left"/>
      <w:pPr>
        <w:ind w:left="1080" w:hanging="360"/>
      </w:pPr>
      <w:rPr>
        <w:rFonts w:ascii="Courier New" w:hAnsi="Courier New"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6" w15:restartNumberingAfterBreak="0">
    <w:nsid w:val="37D11C97"/>
    <w:multiLevelType w:val="hybridMultilevel"/>
    <w:tmpl w:val="84FC4110"/>
    <w:lvl w:ilvl="0" w:tplc="69322D1A">
      <w:start w:val="5"/>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C431AF7"/>
    <w:multiLevelType w:val="hybridMultilevel"/>
    <w:tmpl w:val="68BA16BC"/>
    <w:lvl w:ilvl="0" w:tplc="0936D9B2">
      <w:start w:val="1"/>
      <w:numFmt w:val="bullet"/>
      <w:lvlText w:val="o"/>
      <w:lvlJc w:val="left"/>
      <w:pPr>
        <w:ind w:left="1080" w:hanging="360"/>
      </w:pPr>
      <w:rPr>
        <w:rFonts w:ascii="Courier New" w:hAnsi="Courier New"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8" w15:restartNumberingAfterBreak="0">
    <w:nsid w:val="535700F4"/>
    <w:multiLevelType w:val="multilevel"/>
    <w:tmpl w:val="94E6A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7F7309"/>
    <w:multiLevelType w:val="hybridMultilevel"/>
    <w:tmpl w:val="BDF848BC"/>
    <w:lvl w:ilvl="0" w:tplc="04060003">
      <w:start w:val="1"/>
      <w:numFmt w:val="bullet"/>
      <w:lvlText w:val="o"/>
      <w:lvlJc w:val="left"/>
      <w:pPr>
        <w:ind w:left="360" w:hanging="360"/>
      </w:pPr>
      <w:rPr>
        <w:rFonts w:ascii="Courier New" w:hAnsi="Courier New" w:cs="Courier New"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8"/>
  </w:num>
  <w:num w:numId="4">
    <w:abstractNumId w:val="2"/>
  </w:num>
  <w:num w:numId="5">
    <w:abstractNumId w:val="3"/>
  </w:num>
  <w:num w:numId="6">
    <w:abstractNumId w:val="7"/>
  </w:num>
  <w:num w:numId="7">
    <w:abstractNumId w:val="5"/>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B4A"/>
    <w:rsid w:val="00007AD9"/>
    <w:rsid w:val="000248C4"/>
    <w:rsid w:val="000274EB"/>
    <w:rsid w:val="000423B7"/>
    <w:rsid w:val="00054F65"/>
    <w:rsid w:val="00065CE2"/>
    <w:rsid w:val="0006736A"/>
    <w:rsid w:val="0007525D"/>
    <w:rsid w:val="00076E8F"/>
    <w:rsid w:val="0007704D"/>
    <w:rsid w:val="00094C6B"/>
    <w:rsid w:val="00095BF4"/>
    <w:rsid w:val="000A0F3B"/>
    <w:rsid w:val="000B19DF"/>
    <w:rsid w:val="000B6074"/>
    <w:rsid w:val="000C2D65"/>
    <w:rsid w:val="000D3BEF"/>
    <w:rsid w:val="000F0F1E"/>
    <w:rsid w:val="000F1163"/>
    <w:rsid w:val="0011533B"/>
    <w:rsid w:val="00116787"/>
    <w:rsid w:val="00117E92"/>
    <w:rsid w:val="00131F6E"/>
    <w:rsid w:val="00157F87"/>
    <w:rsid w:val="001715FB"/>
    <w:rsid w:val="00171D8E"/>
    <w:rsid w:val="0017290F"/>
    <w:rsid w:val="0018454A"/>
    <w:rsid w:val="00190076"/>
    <w:rsid w:val="00192177"/>
    <w:rsid w:val="0019489F"/>
    <w:rsid w:val="00197CB7"/>
    <w:rsid w:val="001D412D"/>
    <w:rsid w:val="001E4CE9"/>
    <w:rsid w:val="00200078"/>
    <w:rsid w:val="00200C75"/>
    <w:rsid w:val="00212D4D"/>
    <w:rsid w:val="00222438"/>
    <w:rsid w:val="00233979"/>
    <w:rsid w:val="00236D21"/>
    <w:rsid w:val="00245D0E"/>
    <w:rsid w:val="002537F2"/>
    <w:rsid w:val="00255CAD"/>
    <w:rsid w:val="00261E08"/>
    <w:rsid w:val="00267D08"/>
    <w:rsid w:val="00270EBA"/>
    <w:rsid w:val="002766D3"/>
    <w:rsid w:val="00282D20"/>
    <w:rsid w:val="00284C1D"/>
    <w:rsid w:val="002858A8"/>
    <w:rsid w:val="002A22A5"/>
    <w:rsid w:val="002A7239"/>
    <w:rsid w:val="002C4649"/>
    <w:rsid w:val="002D14E9"/>
    <w:rsid w:val="002D6353"/>
    <w:rsid w:val="002E79E8"/>
    <w:rsid w:val="002F3EA7"/>
    <w:rsid w:val="0032350A"/>
    <w:rsid w:val="00327D6B"/>
    <w:rsid w:val="00333238"/>
    <w:rsid w:val="003353F2"/>
    <w:rsid w:val="00342551"/>
    <w:rsid w:val="003449DF"/>
    <w:rsid w:val="00383EA6"/>
    <w:rsid w:val="00391BAA"/>
    <w:rsid w:val="003C463F"/>
    <w:rsid w:val="003C6A68"/>
    <w:rsid w:val="003C7B39"/>
    <w:rsid w:val="003D499B"/>
    <w:rsid w:val="003E1209"/>
    <w:rsid w:val="003E76A4"/>
    <w:rsid w:val="003F26B0"/>
    <w:rsid w:val="004050D8"/>
    <w:rsid w:val="00412329"/>
    <w:rsid w:val="00412A12"/>
    <w:rsid w:val="004319D5"/>
    <w:rsid w:val="00437024"/>
    <w:rsid w:val="00444CC8"/>
    <w:rsid w:val="00446ABC"/>
    <w:rsid w:val="00456C96"/>
    <w:rsid w:val="00475BC0"/>
    <w:rsid w:val="00494676"/>
    <w:rsid w:val="00497B17"/>
    <w:rsid w:val="004B00E4"/>
    <w:rsid w:val="00502CA7"/>
    <w:rsid w:val="00512A4D"/>
    <w:rsid w:val="00526A4C"/>
    <w:rsid w:val="00531047"/>
    <w:rsid w:val="005350D0"/>
    <w:rsid w:val="005476F3"/>
    <w:rsid w:val="00560E76"/>
    <w:rsid w:val="005622AE"/>
    <w:rsid w:val="00595442"/>
    <w:rsid w:val="005A11DB"/>
    <w:rsid w:val="005A3E7D"/>
    <w:rsid w:val="005C65A2"/>
    <w:rsid w:val="005D684D"/>
    <w:rsid w:val="005F0B75"/>
    <w:rsid w:val="005F3D54"/>
    <w:rsid w:val="0061093D"/>
    <w:rsid w:val="00620C2F"/>
    <w:rsid w:val="00637B9E"/>
    <w:rsid w:val="00663F2D"/>
    <w:rsid w:val="006740EF"/>
    <w:rsid w:val="006928C8"/>
    <w:rsid w:val="006A5BFB"/>
    <w:rsid w:val="006A6BE1"/>
    <w:rsid w:val="006C59D7"/>
    <w:rsid w:val="006E7428"/>
    <w:rsid w:val="00703142"/>
    <w:rsid w:val="00712898"/>
    <w:rsid w:val="00734831"/>
    <w:rsid w:val="00735CC3"/>
    <w:rsid w:val="00737791"/>
    <w:rsid w:val="00757EFC"/>
    <w:rsid w:val="007753E9"/>
    <w:rsid w:val="007B3AEC"/>
    <w:rsid w:val="007E272F"/>
    <w:rsid w:val="007F7442"/>
    <w:rsid w:val="00835C22"/>
    <w:rsid w:val="0084073F"/>
    <w:rsid w:val="00853B4A"/>
    <w:rsid w:val="008570D8"/>
    <w:rsid w:val="00872737"/>
    <w:rsid w:val="008775FA"/>
    <w:rsid w:val="0089016F"/>
    <w:rsid w:val="00895C1A"/>
    <w:rsid w:val="008C0599"/>
    <w:rsid w:val="008C14A5"/>
    <w:rsid w:val="008C609B"/>
    <w:rsid w:val="008E6937"/>
    <w:rsid w:val="008F470D"/>
    <w:rsid w:val="008F60D1"/>
    <w:rsid w:val="00917192"/>
    <w:rsid w:val="00917B9E"/>
    <w:rsid w:val="0095625B"/>
    <w:rsid w:val="009661F7"/>
    <w:rsid w:val="009919C0"/>
    <w:rsid w:val="009978C1"/>
    <w:rsid w:val="009D70EE"/>
    <w:rsid w:val="009E003C"/>
    <w:rsid w:val="009E075A"/>
    <w:rsid w:val="009F5523"/>
    <w:rsid w:val="009F5FF6"/>
    <w:rsid w:val="00A2506A"/>
    <w:rsid w:val="00A26C1A"/>
    <w:rsid w:val="00A5270D"/>
    <w:rsid w:val="00A6089A"/>
    <w:rsid w:val="00A62D96"/>
    <w:rsid w:val="00A7327D"/>
    <w:rsid w:val="00A733D4"/>
    <w:rsid w:val="00A80917"/>
    <w:rsid w:val="00A825E0"/>
    <w:rsid w:val="00A93142"/>
    <w:rsid w:val="00AA1D9A"/>
    <w:rsid w:val="00AA2BDF"/>
    <w:rsid w:val="00AA3D37"/>
    <w:rsid w:val="00AA485F"/>
    <w:rsid w:val="00AD2B12"/>
    <w:rsid w:val="00AD3EB1"/>
    <w:rsid w:val="00AE2046"/>
    <w:rsid w:val="00AE7B43"/>
    <w:rsid w:val="00AF0907"/>
    <w:rsid w:val="00AF1F75"/>
    <w:rsid w:val="00AF3248"/>
    <w:rsid w:val="00AF3BE8"/>
    <w:rsid w:val="00B07C93"/>
    <w:rsid w:val="00B2601F"/>
    <w:rsid w:val="00B2696E"/>
    <w:rsid w:val="00B364D4"/>
    <w:rsid w:val="00B405EF"/>
    <w:rsid w:val="00B44D25"/>
    <w:rsid w:val="00B5288D"/>
    <w:rsid w:val="00B57903"/>
    <w:rsid w:val="00B72FD6"/>
    <w:rsid w:val="00B731F8"/>
    <w:rsid w:val="00B7616C"/>
    <w:rsid w:val="00B81243"/>
    <w:rsid w:val="00B81B13"/>
    <w:rsid w:val="00B8215C"/>
    <w:rsid w:val="00B8421C"/>
    <w:rsid w:val="00B9485D"/>
    <w:rsid w:val="00BA5B73"/>
    <w:rsid w:val="00BE73E8"/>
    <w:rsid w:val="00C026D2"/>
    <w:rsid w:val="00C07CC8"/>
    <w:rsid w:val="00C31A2C"/>
    <w:rsid w:val="00C3480E"/>
    <w:rsid w:val="00C40879"/>
    <w:rsid w:val="00C417F2"/>
    <w:rsid w:val="00C453FA"/>
    <w:rsid w:val="00C46092"/>
    <w:rsid w:val="00C639E8"/>
    <w:rsid w:val="00C717E2"/>
    <w:rsid w:val="00C840F9"/>
    <w:rsid w:val="00C903BD"/>
    <w:rsid w:val="00CB5092"/>
    <w:rsid w:val="00CD54EE"/>
    <w:rsid w:val="00CE23BF"/>
    <w:rsid w:val="00D43DF0"/>
    <w:rsid w:val="00D4601C"/>
    <w:rsid w:val="00D63898"/>
    <w:rsid w:val="00DB5C43"/>
    <w:rsid w:val="00DB7C63"/>
    <w:rsid w:val="00DE0CBB"/>
    <w:rsid w:val="00DE1330"/>
    <w:rsid w:val="00DE3819"/>
    <w:rsid w:val="00DE4474"/>
    <w:rsid w:val="00DF11B8"/>
    <w:rsid w:val="00E009D2"/>
    <w:rsid w:val="00E04150"/>
    <w:rsid w:val="00E07A10"/>
    <w:rsid w:val="00E16021"/>
    <w:rsid w:val="00E40815"/>
    <w:rsid w:val="00E63094"/>
    <w:rsid w:val="00E643ED"/>
    <w:rsid w:val="00E92AE6"/>
    <w:rsid w:val="00E97359"/>
    <w:rsid w:val="00EA64E6"/>
    <w:rsid w:val="00EC1C1B"/>
    <w:rsid w:val="00EE42E4"/>
    <w:rsid w:val="00EF6A5C"/>
    <w:rsid w:val="00F02F10"/>
    <w:rsid w:val="00F02FC4"/>
    <w:rsid w:val="00F11AC3"/>
    <w:rsid w:val="00F128F6"/>
    <w:rsid w:val="00F32510"/>
    <w:rsid w:val="00F52BD0"/>
    <w:rsid w:val="00F85C1C"/>
    <w:rsid w:val="00F979F8"/>
    <w:rsid w:val="00F97C52"/>
    <w:rsid w:val="00FA39C4"/>
    <w:rsid w:val="00FB2EAA"/>
    <w:rsid w:val="00FD14B9"/>
    <w:rsid w:val="00FD4D23"/>
    <w:rsid w:val="00FD6D17"/>
    <w:rsid w:val="00FE04F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8A81F"/>
  <w15:chartTrackingRefBased/>
  <w15:docId w15:val="{66508A19-A8EA-459F-B9E9-45E922C41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B4A"/>
    <w:pPr>
      <w:spacing w:after="0" w:line="280" w:lineRule="atLeast"/>
    </w:pPr>
    <w:rPr>
      <w:rFonts w:ascii="Arial" w:hAnsi="Arial"/>
      <w:sz w:val="20"/>
    </w:rPr>
  </w:style>
  <w:style w:type="paragraph" w:styleId="Overskrift1">
    <w:name w:val="heading 1"/>
    <w:basedOn w:val="Normal"/>
    <w:next w:val="Normal"/>
    <w:link w:val="Overskrift1Tegn"/>
    <w:uiPriority w:val="9"/>
    <w:qFormat/>
    <w:rsid w:val="000248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853B4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853B4A"/>
    <w:pPr>
      <w:keepNext/>
      <w:keepLines/>
      <w:spacing w:before="40"/>
      <w:outlineLvl w:val="3"/>
    </w:pPr>
    <w:rPr>
      <w:rFonts w:asciiTheme="majorHAnsi" w:eastAsiaTheme="majorEastAsia" w:hAnsiTheme="majorHAnsi" w:cstheme="majorBidi"/>
      <w:b/>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semiHidden/>
    <w:rsid w:val="00853B4A"/>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typeiafsnit"/>
    <w:link w:val="Overskrift4"/>
    <w:uiPriority w:val="9"/>
    <w:rsid w:val="00853B4A"/>
    <w:rPr>
      <w:rFonts w:asciiTheme="majorHAnsi" w:eastAsiaTheme="majorEastAsia" w:hAnsiTheme="majorHAnsi" w:cstheme="majorBidi"/>
      <w:b/>
      <w:iCs/>
      <w:color w:val="2F5496" w:themeColor="accent1" w:themeShade="BF"/>
      <w:sz w:val="20"/>
    </w:rPr>
  </w:style>
  <w:style w:type="table" w:styleId="Tabel-Gitter">
    <w:name w:val="Table Grid"/>
    <w:basedOn w:val="Tabel-Normal"/>
    <w:uiPriority w:val="59"/>
    <w:rsid w:val="00853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punkttegn">
    <w:name w:val="List Bullet"/>
    <w:basedOn w:val="Normal"/>
    <w:uiPriority w:val="99"/>
    <w:unhideWhenUsed/>
    <w:rsid w:val="00853B4A"/>
    <w:pPr>
      <w:numPr>
        <w:numId w:val="1"/>
      </w:numPr>
      <w:contextualSpacing/>
    </w:pPr>
  </w:style>
  <w:style w:type="paragraph" w:styleId="Sidehoved">
    <w:name w:val="header"/>
    <w:basedOn w:val="Normal"/>
    <w:link w:val="SidehovedTegn"/>
    <w:uiPriority w:val="99"/>
    <w:unhideWhenUsed/>
    <w:rsid w:val="00853B4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53B4A"/>
    <w:rPr>
      <w:rFonts w:ascii="Arial" w:hAnsi="Arial"/>
      <w:sz w:val="20"/>
    </w:rPr>
  </w:style>
  <w:style w:type="paragraph" w:styleId="Sidefod">
    <w:name w:val="footer"/>
    <w:basedOn w:val="Normal"/>
    <w:link w:val="SidefodTegn"/>
    <w:uiPriority w:val="99"/>
    <w:unhideWhenUsed/>
    <w:rsid w:val="00853B4A"/>
    <w:pPr>
      <w:tabs>
        <w:tab w:val="center" w:pos="4819"/>
        <w:tab w:val="right" w:pos="9638"/>
      </w:tabs>
      <w:spacing w:line="240" w:lineRule="auto"/>
    </w:pPr>
  </w:style>
  <w:style w:type="character" w:customStyle="1" w:styleId="SidefodTegn">
    <w:name w:val="Sidefod Tegn"/>
    <w:basedOn w:val="Standardskrifttypeiafsnit"/>
    <w:link w:val="Sidefod"/>
    <w:uiPriority w:val="99"/>
    <w:rsid w:val="00853B4A"/>
    <w:rPr>
      <w:rFonts w:ascii="Arial" w:hAnsi="Arial"/>
      <w:sz w:val="20"/>
    </w:rPr>
  </w:style>
  <w:style w:type="character" w:styleId="Kommentarhenvisning">
    <w:name w:val="annotation reference"/>
    <w:basedOn w:val="Standardskrifttypeiafsnit"/>
    <w:uiPriority w:val="99"/>
    <w:semiHidden/>
    <w:unhideWhenUsed/>
    <w:rsid w:val="0019489F"/>
    <w:rPr>
      <w:sz w:val="16"/>
      <w:szCs w:val="16"/>
    </w:rPr>
  </w:style>
  <w:style w:type="paragraph" w:styleId="Kommentartekst">
    <w:name w:val="annotation text"/>
    <w:basedOn w:val="Normal"/>
    <w:link w:val="KommentartekstTegn"/>
    <w:uiPriority w:val="99"/>
    <w:semiHidden/>
    <w:unhideWhenUsed/>
    <w:rsid w:val="0019489F"/>
    <w:pPr>
      <w:spacing w:line="240" w:lineRule="auto"/>
    </w:pPr>
    <w:rPr>
      <w:szCs w:val="20"/>
    </w:rPr>
  </w:style>
  <w:style w:type="character" w:customStyle="1" w:styleId="KommentartekstTegn">
    <w:name w:val="Kommentartekst Tegn"/>
    <w:basedOn w:val="Standardskrifttypeiafsnit"/>
    <w:link w:val="Kommentartekst"/>
    <w:uiPriority w:val="99"/>
    <w:semiHidden/>
    <w:rsid w:val="0019489F"/>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19489F"/>
    <w:rPr>
      <w:b/>
      <w:bCs/>
    </w:rPr>
  </w:style>
  <w:style w:type="character" w:customStyle="1" w:styleId="KommentaremneTegn">
    <w:name w:val="Kommentaremne Tegn"/>
    <w:basedOn w:val="KommentartekstTegn"/>
    <w:link w:val="Kommentaremne"/>
    <w:uiPriority w:val="99"/>
    <w:semiHidden/>
    <w:rsid w:val="0019489F"/>
    <w:rPr>
      <w:rFonts w:ascii="Arial" w:hAnsi="Arial"/>
      <w:b/>
      <w:bCs/>
      <w:sz w:val="20"/>
      <w:szCs w:val="20"/>
    </w:rPr>
  </w:style>
  <w:style w:type="paragraph" w:styleId="Markeringsbobletekst">
    <w:name w:val="Balloon Text"/>
    <w:basedOn w:val="Normal"/>
    <w:link w:val="MarkeringsbobletekstTegn"/>
    <w:uiPriority w:val="99"/>
    <w:semiHidden/>
    <w:unhideWhenUsed/>
    <w:rsid w:val="0019489F"/>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9489F"/>
    <w:rPr>
      <w:rFonts w:ascii="Segoe UI" w:hAnsi="Segoe UI" w:cs="Segoe UI"/>
      <w:sz w:val="18"/>
      <w:szCs w:val="18"/>
    </w:rPr>
  </w:style>
  <w:style w:type="paragraph" w:styleId="Listeafsnit">
    <w:name w:val="List Paragraph"/>
    <w:basedOn w:val="Normal"/>
    <w:uiPriority w:val="34"/>
    <w:qFormat/>
    <w:rsid w:val="003E76A4"/>
    <w:pPr>
      <w:ind w:left="720"/>
      <w:contextualSpacing/>
    </w:pPr>
  </w:style>
  <w:style w:type="character" w:customStyle="1" w:styleId="Overskrift1Tegn">
    <w:name w:val="Overskrift 1 Tegn"/>
    <w:basedOn w:val="Standardskrifttypeiafsnit"/>
    <w:link w:val="Overskrift1"/>
    <w:uiPriority w:val="9"/>
    <w:rsid w:val="000248C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5945">
      <w:bodyDiv w:val="1"/>
      <w:marLeft w:val="0"/>
      <w:marRight w:val="0"/>
      <w:marTop w:val="0"/>
      <w:marBottom w:val="0"/>
      <w:divBdr>
        <w:top w:val="none" w:sz="0" w:space="0" w:color="auto"/>
        <w:left w:val="none" w:sz="0" w:space="0" w:color="auto"/>
        <w:bottom w:val="none" w:sz="0" w:space="0" w:color="auto"/>
        <w:right w:val="none" w:sz="0" w:space="0" w:color="auto"/>
      </w:divBdr>
    </w:div>
    <w:div w:id="26412406">
      <w:bodyDiv w:val="1"/>
      <w:marLeft w:val="0"/>
      <w:marRight w:val="0"/>
      <w:marTop w:val="0"/>
      <w:marBottom w:val="0"/>
      <w:divBdr>
        <w:top w:val="none" w:sz="0" w:space="0" w:color="auto"/>
        <w:left w:val="none" w:sz="0" w:space="0" w:color="auto"/>
        <w:bottom w:val="none" w:sz="0" w:space="0" w:color="auto"/>
        <w:right w:val="none" w:sz="0" w:space="0" w:color="auto"/>
      </w:divBdr>
    </w:div>
    <w:div w:id="84614761">
      <w:bodyDiv w:val="1"/>
      <w:marLeft w:val="0"/>
      <w:marRight w:val="0"/>
      <w:marTop w:val="0"/>
      <w:marBottom w:val="0"/>
      <w:divBdr>
        <w:top w:val="none" w:sz="0" w:space="0" w:color="auto"/>
        <w:left w:val="none" w:sz="0" w:space="0" w:color="auto"/>
        <w:bottom w:val="none" w:sz="0" w:space="0" w:color="auto"/>
        <w:right w:val="none" w:sz="0" w:space="0" w:color="auto"/>
      </w:divBdr>
    </w:div>
    <w:div w:id="102574616">
      <w:bodyDiv w:val="1"/>
      <w:marLeft w:val="0"/>
      <w:marRight w:val="0"/>
      <w:marTop w:val="0"/>
      <w:marBottom w:val="0"/>
      <w:divBdr>
        <w:top w:val="none" w:sz="0" w:space="0" w:color="auto"/>
        <w:left w:val="none" w:sz="0" w:space="0" w:color="auto"/>
        <w:bottom w:val="none" w:sz="0" w:space="0" w:color="auto"/>
        <w:right w:val="none" w:sz="0" w:space="0" w:color="auto"/>
      </w:divBdr>
    </w:div>
    <w:div w:id="306865831">
      <w:bodyDiv w:val="1"/>
      <w:marLeft w:val="0"/>
      <w:marRight w:val="0"/>
      <w:marTop w:val="0"/>
      <w:marBottom w:val="0"/>
      <w:divBdr>
        <w:top w:val="none" w:sz="0" w:space="0" w:color="auto"/>
        <w:left w:val="none" w:sz="0" w:space="0" w:color="auto"/>
        <w:bottom w:val="none" w:sz="0" w:space="0" w:color="auto"/>
        <w:right w:val="none" w:sz="0" w:space="0" w:color="auto"/>
      </w:divBdr>
    </w:div>
    <w:div w:id="525481667">
      <w:bodyDiv w:val="1"/>
      <w:marLeft w:val="0"/>
      <w:marRight w:val="0"/>
      <w:marTop w:val="0"/>
      <w:marBottom w:val="0"/>
      <w:divBdr>
        <w:top w:val="none" w:sz="0" w:space="0" w:color="auto"/>
        <w:left w:val="none" w:sz="0" w:space="0" w:color="auto"/>
        <w:bottom w:val="none" w:sz="0" w:space="0" w:color="auto"/>
        <w:right w:val="none" w:sz="0" w:space="0" w:color="auto"/>
      </w:divBdr>
    </w:div>
    <w:div w:id="550313430">
      <w:bodyDiv w:val="1"/>
      <w:marLeft w:val="0"/>
      <w:marRight w:val="0"/>
      <w:marTop w:val="0"/>
      <w:marBottom w:val="0"/>
      <w:divBdr>
        <w:top w:val="none" w:sz="0" w:space="0" w:color="auto"/>
        <w:left w:val="none" w:sz="0" w:space="0" w:color="auto"/>
        <w:bottom w:val="none" w:sz="0" w:space="0" w:color="auto"/>
        <w:right w:val="none" w:sz="0" w:space="0" w:color="auto"/>
      </w:divBdr>
      <w:divsChild>
        <w:div w:id="411390452">
          <w:marLeft w:val="0"/>
          <w:marRight w:val="0"/>
          <w:marTop w:val="0"/>
          <w:marBottom w:val="0"/>
          <w:divBdr>
            <w:top w:val="none" w:sz="0" w:space="0" w:color="auto"/>
            <w:left w:val="none" w:sz="0" w:space="0" w:color="auto"/>
            <w:bottom w:val="none" w:sz="0" w:space="0" w:color="auto"/>
            <w:right w:val="none" w:sz="0" w:space="0" w:color="auto"/>
          </w:divBdr>
          <w:divsChild>
            <w:div w:id="1863319656">
              <w:marLeft w:val="0"/>
              <w:marRight w:val="0"/>
              <w:marTop w:val="0"/>
              <w:marBottom w:val="0"/>
              <w:divBdr>
                <w:top w:val="none" w:sz="0" w:space="0" w:color="auto"/>
                <w:left w:val="none" w:sz="0" w:space="0" w:color="auto"/>
                <w:bottom w:val="none" w:sz="0" w:space="0" w:color="auto"/>
                <w:right w:val="none" w:sz="0" w:space="0" w:color="auto"/>
              </w:divBdr>
              <w:divsChild>
                <w:div w:id="55667819">
                  <w:marLeft w:val="0"/>
                  <w:marRight w:val="0"/>
                  <w:marTop w:val="0"/>
                  <w:marBottom w:val="0"/>
                  <w:divBdr>
                    <w:top w:val="none" w:sz="0" w:space="0" w:color="auto"/>
                    <w:left w:val="none" w:sz="0" w:space="0" w:color="auto"/>
                    <w:bottom w:val="none" w:sz="0" w:space="0" w:color="auto"/>
                    <w:right w:val="none" w:sz="0" w:space="0" w:color="auto"/>
                  </w:divBdr>
                  <w:divsChild>
                    <w:div w:id="98528517">
                      <w:marLeft w:val="0"/>
                      <w:marRight w:val="0"/>
                      <w:marTop w:val="0"/>
                      <w:marBottom w:val="0"/>
                      <w:divBdr>
                        <w:top w:val="none" w:sz="0" w:space="0" w:color="auto"/>
                        <w:left w:val="none" w:sz="0" w:space="0" w:color="auto"/>
                        <w:bottom w:val="none" w:sz="0" w:space="0" w:color="auto"/>
                        <w:right w:val="none" w:sz="0" w:space="0" w:color="auto"/>
                      </w:divBdr>
                      <w:divsChild>
                        <w:div w:id="1201357088">
                          <w:marLeft w:val="0"/>
                          <w:marRight w:val="0"/>
                          <w:marTop w:val="0"/>
                          <w:marBottom w:val="0"/>
                          <w:divBdr>
                            <w:top w:val="none" w:sz="0" w:space="0" w:color="auto"/>
                            <w:left w:val="none" w:sz="0" w:space="0" w:color="auto"/>
                            <w:bottom w:val="none" w:sz="0" w:space="0" w:color="auto"/>
                            <w:right w:val="none" w:sz="0" w:space="0" w:color="auto"/>
                          </w:divBdr>
                          <w:divsChild>
                            <w:div w:id="781992076">
                              <w:marLeft w:val="0"/>
                              <w:marRight w:val="0"/>
                              <w:marTop w:val="0"/>
                              <w:marBottom w:val="0"/>
                              <w:divBdr>
                                <w:top w:val="none" w:sz="0" w:space="0" w:color="auto"/>
                                <w:left w:val="none" w:sz="0" w:space="0" w:color="auto"/>
                                <w:bottom w:val="none" w:sz="0" w:space="0" w:color="auto"/>
                                <w:right w:val="none" w:sz="0" w:space="0" w:color="auto"/>
                              </w:divBdr>
                              <w:divsChild>
                                <w:div w:id="921833441">
                                  <w:marLeft w:val="0"/>
                                  <w:marRight w:val="0"/>
                                  <w:marTop w:val="0"/>
                                  <w:marBottom w:val="0"/>
                                  <w:divBdr>
                                    <w:top w:val="none" w:sz="0" w:space="0" w:color="auto"/>
                                    <w:left w:val="none" w:sz="0" w:space="0" w:color="auto"/>
                                    <w:bottom w:val="none" w:sz="0" w:space="0" w:color="auto"/>
                                    <w:right w:val="none" w:sz="0" w:space="0" w:color="auto"/>
                                  </w:divBdr>
                                  <w:divsChild>
                                    <w:div w:id="94674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1269">
                          <w:marLeft w:val="0"/>
                          <w:marRight w:val="0"/>
                          <w:marTop w:val="0"/>
                          <w:marBottom w:val="0"/>
                          <w:divBdr>
                            <w:top w:val="none" w:sz="0" w:space="0" w:color="auto"/>
                            <w:left w:val="none" w:sz="0" w:space="0" w:color="auto"/>
                            <w:bottom w:val="none" w:sz="0" w:space="0" w:color="auto"/>
                            <w:right w:val="none" w:sz="0" w:space="0" w:color="auto"/>
                          </w:divBdr>
                          <w:divsChild>
                            <w:div w:id="475998750">
                              <w:marLeft w:val="0"/>
                              <w:marRight w:val="0"/>
                              <w:marTop w:val="0"/>
                              <w:marBottom w:val="0"/>
                              <w:divBdr>
                                <w:top w:val="none" w:sz="0" w:space="0" w:color="auto"/>
                                <w:left w:val="none" w:sz="0" w:space="0" w:color="auto"/>
                                <w:bottom w:val="none" w:sz="0" w:space="0" w:color="auto"/>
                                <w:right w:val="none" w:sz="0" w:space="0" w:color="auto"/>
                              </w:divBdr>
                              <w:divsChild>
                                <w:div w:id="13155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596483">
      <w:bodyDiv w:val="1"/>
      <w:marLeft w:val="0"/>
      <w:marRight w:val="0"/>
      <w:marTop w:val="0"/>
      <w:marBottom w:val="0"/>
      <w:divBdr>
        <w:top w:val="none" w:sz="0" w:space="0" w:color="auto"/>
        <w:left w:val="none" w:sz="0" w:space="0" w:color="auto"/>
        <w:bottom w:val="none" w:sz="0" w:space="0" w:color="auto"/>
        <w:right w:val="none" w:sz="0" w:space="0" w:color="auto"/>
      </w:divBdr>
    </w:div>
    <w:div w:id="646790123">
      <w:bodyDiv w:val="1"/>
      <w:marLeft w:val="0"/>
      <w:marRight w:val="0"/>
      <w:marTop w:val="0"/>
      <w:marBottom w:val="0"/>
      <w:divBdr>
        <w:top w:val="none" w:sz="0" w:space="0" w:color="auto"/>
        <w:left w:val="none" w:sz="0" w:space="0" w:color="auto"/>
        <w:bottom w:val="none" w:sz="0" w:space="0" w:color="auto"/>
        <w:right w:val="none" w:sz="0" w:space="0" w:color="auto"/>
      </w:divBdr>
    </w:div>
    <w:div w:id="804783971">
      <w:bodyDiv w:val="1"/>
      <w:marLeft w:val="0"/>
      <w:marRight w:val="0"/>
      <w:marTop w:val="0"/>
      <w:marBottom w:val="0"/>
      <w:divBdr>
        <w:top w:val="none" w:sz="0" w:space="0" w:color="auto"/>
        <w:left w:val="none" w:sz="0" w:space="0" w:color="auto"/>
        <w:bottom w:val="none" w:sz="0" w:space="0" w:color="auto"/>
        <w:right w:val="none" w:sz="0" w:space="0" w:color="auto"/>
      </w:divBdr>
    </w:div>
    <w:div w:id="847905943">
      <w:bodyDiv w:val="1"/>
      <w:marLeft w:val="0"/>
      <w:marRight w:val="0"/>
      <w:marTop w:val="0"/>
      <w:marBottom w:val="0"/>
      <w:divBdr>
        <w:top w:val="none" w:sz="0" w:space="0" w:color="auto"/>
        <w:left w:val="none" w:sz="0" w:space="0" w:color="auto"/>
        <w:bottom w:val="none" w:sz="0" w:space="0" w:color="auto"/>
        <w:right w:val="none" w:sz="0" w:space="0" w:color="auto"/>
      </w:divBdr>
      <w:divsChild>
        <w:div w:id="2017222534">
          <w:marLeft w:val="0"/>
          <w:marRight w:val="0"/>
          <w:marTop w:val="0"/>
          <w:marBottom w:val="0"/>
          <w:divBdr>
            <w:top w:val="none" w:sz="0" w:space="0" w:color="auto"/>
            <w:left w:val="none" w:sz="0" w:space="0" w:color="auto"/>
            <w:bottom w:val="none" w:sz="0" w:space="0" w:color="auto"/>
            <w:right w:val="none" w:sz="0" w:space="0" w:color="auto"/>
          </w:divBdr>
          <w:divsChild>
            <w:div w:id="1623607738">
              <w:marLeft w:val="0"/>
              <w:marRight w:val="0"/>
              <w:marTop w:val="0"/>
              <w:marBottom w:val="0"/>
              <w:divBdr>
                <w:top w:val="none" w:sz="0" w:space="0" w:color="auto"/>
                <w:left w:val="none" w:sz="0" w:space="0" w:color="auto"/>
                <w:bottom w:val="none" w:sz="0" w:space="0" w:color="auto"/>
                <w:right w:val="none" w:sz="0" w:space="0" w:color="auto"/>
              </w:divBdr>
              <w:divsChild>
                <w:div w:id="1537161916">
                  <w:marLeft w:val="0"/>
                  <w:marRight w:val="0"/>
                  <w:marTop w:val="0"/>
                  <w:marBottom w:val="0"/>
                  <w:divBdr>
                    <w:top w:val="none" w:sz="0" w:space="0" w:color="auto"/>
                    <w:left w:val="none" w:sz="0" w:space="0" w:color="auto"/>
                    <w:bottom w:val="none" w:sz="0" w:space="0" w:color="auto"/>
                    <w:right w:val="none" w:sz="0" w:space="0" w:color="auto"/>
                  </w:divBdr>
                  <w:divsChild>
                    <w:div w:id="775365587">
                      <w:marLeft w:val="0"/>
                      <w:marRight w:val="0"/>
                      <w:marTop w:val="0"/>
                      <w:marBottom w:val="0"/>
                      <w:divBdr>
                        <w:top w:val="none" w:sz="0" w:space="0" w:color="auto"/>
                        <w:left w:val="none" w:sz="0" w:space="0" w:color="auto"/>
                        <w:bottom w:val="none" w:sz="0" w:space="0" w:color="auto"/>
                        <w:right w:val="none" w:sz="0" w:space="0" w:color="auto"/>
                      </w:divBdr>
                      <w:divsChild>
                        <w:div w:id="102071087">
                          <w:marLeft w:val="0"/>
                          <w:marRight w:val="0"/>
                          <w:marTop w:val="0"/>
                          <w:marBottom w:val="0"/>
                          <w:divBdr>
                            <w:top w:val="none" w:sz="0" w:space="0" w:color="auto"/>
                            <w:left w:val="none" w:sz="0" w:space="0" w:color="auto"/>
                            <w:bottom w:val="none" w:sz="0" w:space="0" w:color="auto"/>
                            <w:right w:val="none" w:sz="0" w:space="0" w:color="auto"/>
                          </w:divBdr>
                          <w:divsChild>
                            <w:div w:id="1777820953">
                              <w:marLeft w:val="0"/>
                              <w:marRight w:val="0"/>
                              <w:marTop w:val="0"/>
                              <w:marBottom w:val="0"/>
                              <w:divBdr>
                                <w:top w:val="none" w:sz="0" w:space="0" w:color="auto"/>
                                <w:left w:val="none" w:sz="0" w:space="0" w:color="auto"/>
                                <w:bottom w:val="none" w:sz="0" w:space="0" w:color="auto"/>
                                <w:right w:val="none" w:sz="0" w:space="0" w:color="auto"/>
                              </w:divBdr>
                              <w:divsChild>
                                <w:div w:id="1855027661">
                                  <w:marLeft w:val="0"/>
                                  <w:marRight w:val="0"/>
                                  <w:marTop w:val="0"/>
                                  <w:marBottom w:val="0"/>
                                  <w:divBdr>
                                    <w:top w:val="none" w:sz="0" w:space="0" w:color="auto"/>
                                    <w:left w:val="none" w:sz="0" w:space="0" w:color="auto"/>
                                    <w:bottom w:val="none" w:sz="0" w:space="0" w:color="auto"/>
                                    <w:right w:val="none" w:sz="0" w:space="0" w:color="auto"/>
                                  </w:divBdr>
                                  <w:divsChild>
                                    <w:div w:id="205273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7566">
                          <w:marLeft w:val="0"/>
                          <w:marRight w:val="0"/>
                          <w:marTop w:val="0"/>
                          <w:marBottom w:val="0"/>
                          <w:divBdr>
                            <w:top w:val="none" w:sz="0" w:space="0" w:color="auto"/>
                            <w:left w:val="none" w:sz="0" w:space="0" w:color="auto"/>
                            <w:bottom w:val="none" w:sz="0" w:space="0" w:color="auto"/>
                            <w:right w:val="none" w:sz="0" w:space="0" w:color="auto"/>
                          </w:divBdr>
                          <w:divsChild>
                            <w:div w:id="604925464">
                              <w:marLeft w:val="0"/>
                              <w:marRight w:val="0"/>
                              <w:marTop w:val="0"/>
                              <w:marBottom w:val="0"/>
                              <w:divBdr>
                                <w:top w:val="none" w:sz="0" w:space="0" w:color="auto"/>
                                <w:left w:val="none" w:sz="0" w:space="0" w:color="auto"/>
                                <w:bottom w:val="none" w:sz="0" w:space="0" w:color="auto"/>
                                <w:right w:val="none" w:sz="0" w:space="0" w:color="auto"/>
                              </w:divBdr>
                              <w:divsChild>
                                <w:div w:id="19990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684886">
      <w:bodyDiv w:val="1"/>
      <w:marLeft w:val="0"/>
      <w:marRight w:val="0"/>
      <w:marTop w:val="0"/>
      <w:marBottom w:val="0"/>
      <w:divBdr>
        <w:top w:val="none" w:sz="0" w:space="0" w:color="auto"/>
        <w:left w:val="none" w:sz="0" w:space="0" w:color="auto"/>
        <w:bottom w:val="none" w:sz="0" w:space="0" w:color="auto"/>
        <w:right w:val="none" w:sz="0" w:space="0" w:color="auto"/>
      </w:divBdr>
    </w:div>
    <w:div w:id="1016075339">
      <w:bodyDiv w:val="1"/>
      <w:marLeft w:val="0"/>
      <w:marRight w:val="0"/>
      <w:marTop w:val="0"/>
      <w:marBottom w:val="0"/>
      <w:divBdr>
        <w:top w:val="none" w:sz="0" w:space="0" w:color="auto"/>
        <w:left w:val="none" w:sz="0" w:space="0" w:color="auto"/>
        <w:bottom w:val="none" w:sz="0" w:space="0" w:color="auto"/>
        <w:right w:val="none" w:sz="0" w:space="0" w:color="auto"/>
      </w:divBdr>
    </w:div>
    <w:div w:id="1087730147">
      <w:bodyDiv w:val="1"/>
      <w:marLeft w:val="0"/>
      <w:marRight w:val="0"/>
      <w:marTop w:val="0"/>
      <w:marBottom w:val="0"/>
      <w:divBdr>
        <w:top w:val="none" w:sz="0" w:space="0" w:color="auto"/>
        <w:left w:val="none" w:sz="0" w:space="0" w:color="auto"/>
        <w:bottom w:val="none" w:sz="0" w:space="0" w:color="auto"/>
        <w:right w:val="none" w:sz="0" w:space="0" w:color="auto"/>
      </w:divBdr>
    </w:div>
    <w:div w:id="1108820038">
      <w:bodyDiv w:val="1"/>
      <w:marLeft w:val="0"/>
      <w:marRight w:val="0"/>
      <w:marTop w:val="0"/>
      <w:marBottom w:val="0"/>
      <w:divBdr>
        <w:top w:val="none" w:sz="0" w:space="0" w:color="auto"/>
        <w:left w:val="none" w:sz="0" w:space="0" w:color="auto"/>
        <w:bottom w:val="none" w:sz="0" w:space="0" w:color="auto"/>
        <w:right w:val="none" w:sz="0" w:space="0" w:color="auto"/>
      </w:divBdr>
    </w:div>
    <w:div w:id="1233999882">
      <w:bodyDiv w:val="1"/>
      <w:marLeft w:val="0"/>
      <w:marRight w:val="0"/>
      <w:marTop w:val="0"/>
      <w:marBottom w:val="0"/>
      <w:divBdr>
        <w:top w:val="none" w:sz="0" w:space="0" w:color="auto"/>
        <w:left w:val="none" w:sz="0" w:space="0" w:color="auto"/>
        <w:bottom w:val="none" w:sz="0" w:space="0" w:color="auto"/>
        <w:right w:val="none" w:sz="0" w:space="0" w:color="auto"/>
      </w:divBdr>
      <w:divsChild>
        <w:div w:id="729306092">
          <w:marLeft w:val="0"/>
          <w:marRight w:val="0"/>
          <w:marTop w:val="0"/>
          <w:marBottom w:val="0"/>
          <w:divBdr>
            <w:top w:val="single" w:sz="2" w:space="0" w:color="E3E3E3"/>
            <w:left w:val="single" w:sz="2" w:space="0" w:color="E3E3E3"/>
            <w:bottom w:val="single" w:sz="2" w:space="0" w:color="E3E3E3"/>
            <w:right w:val="single" w:sz="2" w:space="0" w:color="E3E3E3"/>
          </w:divBdr>
          <w:divsChild>
            <w:div w:id="1528981973">
              <w:marLeft w:val="0"/>
              <w:marRight w:val="0"/>
              <w:marTop w:val="0"/>
              <w:marBottom w:val="0"/>
              <w:divBdr>
                <w:top w:val="single" w:sz="2" w:space="0" w:color="E3E3E3"/>
                <w:left w:val="single" w:sz="2" w:space="0" w:color="E3E3E3"/>
                <w:bottom w:val="single" w:sz="2" w:space="0" w:color="E3E3E3"/>
                <w:right w:val="single" w:sz="2" w:space="0" w:color="E3E3E3"/>
              </w:divBdr>
              <w:divsChild>
                <w:div w:id="126163198">
                  <w:marLeft w:val="0"/>
                  <w:marRight w:val="0"/>
                  <w:marTop w:val="0"/>
                  <w:marBottom w:val="0"/>
                  <w:divBdr>
                    <w:top w:val="single" w:sz="2" w:space="0" w:color="E3E3E3"/>
                    <w:left w:val="single" w:sz="2" w:space="0" w:color="E3E3E3"/>
                    <w:bottom w:val="single" w:sz="2" w:space="0" w:color="E3E3E3"/>
                    <w:right w:val="single" w:sz="2" w:space="0" w:color="E3E3E3"/>
                  </w:divBdr>
                  <w:divsChild>
                    <w:div w:id="2132749168">
                      <w:marLeft w:val="0"/>
                      <w:marRight w:val="0"/>
                      <w:marTop w:val="0"/>
                      <w:marBottom w:val="0"/>
                      <w:divBdr>
                        <w:top w:val="single" w:sz="2" w:space="0" w:color="E3E3E3"/>
                        <w:left w:val="single" w:sz="2" w:space="0" w:color="E3E3E3"/>
                        <w:bottom w:val="single" w:sz="2" w:space="0" w:color="E3E3E3"/>
                        <w:right w:val="single" w:sz="2" w:space="0" w:color="E3E3E3"/>
                      </w:divBdr>
                      <w:divsChild>
                        <w:div w:id="533688034">
                          <w:marLeft w:val="0"/>
                          <w:marRight w:val="0"/>
                          <w:marTop w:val="0"/>
                          <w:marBottom w:val="0"/>
                          <w:divBdr>
                            <w:top w:val="single" w:sz="2" w:space="0" w:color="E3E3E3"/>
                            <w:left w:val="single" w:sz="2" w:space="0" w:color="E3E3E3"/>
                            <w:bottom w:val="single" w:sz="2" w:space="0" w:color="E3E3E3"/>
                            <w:right w:val="single" w:sz="2" w:space="0" w:color="E3E3E3"/>
                          </w:divBdr>
                          <w:divsChild>
                            <w:div w:id="724522054">
                              <w:marLeft w:val="0"/>
                              <w:marRight w:val="0"/>
                              <w:marTop w:val="0"/>
                              <w:marBottom w:val="0"/>
                              <w:divBdr>
                                <w:top w:val="single" w:sz="2" w:space="0" w:color="E3E3E3"/>
                                <w:left w:val="single" w:sz="2" w:space="0" w:color="E3E3E3"/>
                                <w:bottom w:val="single" w:sz="2" w:space="0" w:color="E3E3E3"/>
                                <w:right w:val="single" w:sz="2" w:space="0" w:color="E3E3E3"/>
                              </w:divBdr>
                              <w:divsChild>
                                <w:div w:id="1677803545">
                                  <w:marLeft w:val="0"/>
                                  <w:marRight w:val="0"/>
                                  <w:marTop w:val="0"/>
                                  <w:marBottom w:val="0"/>
                                  <w:divBdr>
                                    <w:top w:val="single" w:sz="2" w:space="0" w:color="E3E3E3"/>
                                    <w:left w:val="single" w:sz="2" w:space="0" w:color="E3E3E3"/>
                                    <w:bottom w:val="single" w:sz="2" w:space="0" w:color="E3E3E3"/>
                                    <w:right w:val="single" w:sz="2" w:space="0" w:color="E3E3E3"/>
                                  </w:divBdr>
                                  <w:divsChild>
                                    <w:div w:id="95909579">
                                      <w:marLeft w:val="0"/>
                                      <w:marRight w:val="0"/>
                                      <w:marTop w:val="0"/>
                                      <w:marBottom w:val="0"/>
                                      <w:divBdr>
                                        <w:top w:val="single" w:sz="2" w:space="0" w:color="E3E3E3"/>
                                        <w:left w:val="single" w:sz="2" w:space="0" w:color="E3E3E3"/>
                                        <w:bottom w:val="single" w:sz="2" w:space="0" w:color="E3E3E3"/>
                                        <w:right w:val="single" w:sz="2" w:space="0" w:color="E3E3E3"/>
                                      </w:divBdr>
                                      <w:divsChild>
                                        <w:div w:id="482503631">
                                          <w:marLeft w:val="0"/>
                                          <w:marRight w:val="0"/>
                                          <w:marTop w:val="0"/>
                                          <w:marBottom w:val="0"/>
                                          <w:divBdr>
                                            <w:top w:val="single" w:sz="2" w:space="0" w:color="E3E3E3"/>
                                            <w:left w:val="single" w:sz="2" w:space="0" w:color="E3E3E3"/>
                                            <w:bottom w:val="single" w:sz="2" w:space="0" w:color="E3E3E3"/>
                                            <w:right w:val="single" w:sz="2" w:space="0" w:color="E3E3E3"/>
                                          </w:divBdr>
                                          <w:divsChild>
                                            <w:div w:id="1958754689">
                                              <w:marLeft w:val="0"/>
                                              <w:marRight w:val="0"/>
                                              <w:marTop w:val="0"/>
                                              <w:marBottom w:val="0"/>
                                              <w:divBdr>
                                                <w:top w:val="single" w:sz="2" w:space="0" w:color="E3E3E3"/>
                                                <w:left w:val="single" w:sz="2" w:space="0" w:color="E3E3E3"/>
                                                <w:bottom w:val="single" w:sz="2" w:space="0" w:color="E3E3E3"/>
                                                <w:right w:val="single" w:sz="2" w:space="0" w:color="E3E3E3"/>
                                              </w:divBdr>
                                              <w:divsChild>
                                                <w:div w:id="405612009">
                                                  <w:marLeft w:val="0"/>
                                                  <w:marRight w:val="0"/>
                                                  <w:marTop w:val="0"/>
                                                  <w:marBottom w:val="0"/>
                                                  <w:divBdr>
                                                    <w:top w:val="single" w:sz="2" w:space="0" w:color="E3E3E3"/>
                                                    <w:left w:val="single" w:sz="2" w:space="0" w:color="E3E3E3"/>
                                                    <w:bottom w:val="single" w:sz="2" w:space="0" w:color="E3E3E3"/>
                                                    <w:right w:val="single" w:sz="2" w:space="0" w:color="E3E3E3"/>
                                                  </w:divBdr>
                                                  <w:divsChild>
                                                    <w:div w:id="10388159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94222408">
          <w:marLeft w:val="0"/>
          <w:marRight w:val="0"/>
          <w:marTop w:val="0"/>
          <w:marBottom w:val="0"/>
          <w:divBdr>
            <w:top w:val="single" w:sz="2" w:space="0" w:color="E3E3E3"/>
            <w:left w:val="single" w:sz="2" w:space="0" w:color="E3E3E3"/>
            <w:bottom w:val="single" w:sz="2" w:space="0" w:color="E3E3E3"/>
            <w:right w:val="single" w:sz="2" w:space="0" w:color="E3E3E3"/>
          </w:divBdr>
          <w:divsChild>
            <w:div w:id="2017537548">
              <w:marLeft w:val="0"/>
              <w:marRight w:val="0"/>
              <w:marTop w:val="0"/>
              <w:marBottom w:val="0"/>
              <w:divBdr>
                <w:top w:val="single" w:sz="2" w:space="0" w:color="E3E3E3"/>
                <w:left w:val="single" w:sz="2" w:space="0" w:color="E3E3E3"/>
                <w:bottom w:val="single" w:sz="2" w:space="0" w:color="E3E3E3"/>
                <w:right w:val="single" w:sz="2" w:space="0" w:color="E3E3E3"/>
              </w:divBdr>
              <w:divsChild>
                <w:div w:id="1571696082">
                  <w:marLeft w:val="0"/>
                  <w:marRight w:val="0"/>
                  <w:marTop w:val="0"/>
                  <w:marBottom w:val="0"/>
                  <w:divBdr>
                    <w:top w:val="single" w:sz="2" w:space="0" w:color="E3E3E3"/>
                    <w:left w:val="single" w:sz="2" w:space="0" w:color="E3E3E3"/>
                    <w:bottom w:val="single" w:sz="2" w:space="0" w:color="E3E3E3"/>
                    <w:right w:val="single" w:sz="2" w:space="0" w:color="E3E3E3"/>
                  </w:divBdr>
                  <w:divsChild>
                    <w:div w:id="655886616">
                      <w:marLeft w:val="0"/>
                      <w:marRight w:val="0"/>
                      <w:marTop w:val="0"/>
                      <w:marBottom w:val="0"/>
                      <w:divBdr>
                        <w:top w:val="single" w:sz="2" w:space="0" w:color="E3E3E3"/>
                        <w:left w:val="single" w:sz="2" w:space="0" w:color="E3E3E3"/>
                        <w:bottom w:val="single" w:sz="2" w:space="0" w:color="E3E3E3"/>
                        <w:right w:val="single" w:sz="2" w:space="0" w:color="E3E3E3"/>
                      </w:divBdr>
                      <w:divsChild>
                        <w:div w:id="12797224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310674191">
      <w:bodyDiv w:val="1"/>
      <w:marLeft w:val="0"/>
      <w:marRight w:val="0"/>
      <w:marTop w:val="0"/>
      <w:marBottom w:val="0"/>
      <w:divBdr>
        <w:top w:val="none" w:sz="0" w:space="0" w:color="auto"/>
        <w:left w:val="none" w:sz="0" w:space="0" w:color="auto"/>
        <w:bottom w:val="none" w:sz="0" w:space="0" w:color="auto"/>
        <w:right w:val="none" w:sz="0" w:space="0" w:color="auto"/>
      </w:divBdr>
    </w:div>
    <w:div w:id="1428648766">
      <w:bodyDiv w:val="1"/>
      <w:marLeft w:val="0"/>
      <w:marRight w:val="0"/>
      <w:marTop w:val="0"/>
      <w:marBottom w:val="0"/>
      <w:divBdr>
        <w:top w:val="none" w:sz="0" w:space="0" w:color="auto"/>
        <w:left w:val="none" w:sz="0" w:space="0" w:color="auto"/>
        <w:bottom w:val="none" w:sz="0" w:space="0" w:color="auto"/>
        <w:right w:val="none" w:sz="0" w:space="0" w:color="auto"/>
      </w:divBdr>
    </w:div>
    <w:div w:id="1429623516">
      <w:bodyDiv w:val="1"/>
      <w:marLeft w:val="0"/>
      <w:marRight w:val="0"/>
      <w:marTop w:val="0"/>
      <w:marBottom w:val="0"/>
      <w:divBdr>
        <w:top w:val="none" w:sz="0" w:space="0" w:color="auto"/>
        <w:left w:val="none" w:sz="0" w:space="0" w:color="auto"/>
        <w:bottom w:val="none" w:sz="0" w:space="0" w:color="auto"/>
        <w:right w:val="none" w:sz="0" w:space="0" w:color="auto"/>
      </w:divBdr>
    </w:div>
    <w:div w:id="1681009927">
      <w:bodyDiv w:val="1"/>
      <w:marLeft w:val="0"/>
      <w:marRight w:val="0"/>
      <w:marTop w:val="0"/>
      <w:marBottom w:val="0"/>
      <w:divBdr>
        <w:top w:val="none" w:sz="0" w:space="0" w:color="auto"/>
        <w:left w:val="none" w:sz="0" w:space="0" w:color="auto"/>
        <w:bottom w:val="none" w:sz="0" w:space="0" w:color="auto"/>
        <w:right w:val="none" w:sz="0" w:space="0" w:color="auto"/>
      </w:divBdr>
      <w:divsChild>
        <w:div w:id="1737126749">
          <w:marLeft w:val="720"/>
          <w:marRight w:val="0"/>
          <w:marTop w:val="0"/>
          <w:marBottom w:val="0"/>
          <w:divBdr>
            <w:top w:val="none" w:sz="0" w:space="0" w:color="auto"/>
            <w:left w:val="none" w:sz="0" w:space="0" w:color="auto"/>
            <w:bottom w:val="none" w:sz="0" w:space="0" w:color="auto"/>
            <w:right w:val="none" w:sz="0" w:space="0" w:color="auto"/>
          </w:divBdr>
        </w:div>
      </w:divsChild>
    </w:div>
    <w:div w:id="1839342097">
      <w:bodyDiv w:val="1"/>
      <w:marLeft w:val="0"/>
      <w:marRight w:val="0"/>
      <w:marTop w:val="0"/>
      <w:marBottom w:val="0"/>
      <w:divBdr>
        <w:top w:val="none" w:sz="0" w:space="0" w:color="auto"/>
        <w:left w:val="none" w:sz="0" w:space="0" w:color="auto"/>
        <w:bottom w:val="none" w:sz="0" w:space="0" w:color="auto"/>
        <w:right w:val="none" w:sz="0" w:space="0" w:color="auto"/>
      </w:divBdr>
    </w:div>
    <w:div w:id="1925383802">
      <w:bodyDiv w:val="1"/>
      <w:marLeft w:val="0"/>
      <w:marRight w:val="0"/>
      <w:marTop w:val="0"/>
      <w:marBottom w:val="0"/>
      <w:divBdr>
        <w:top w:val="none" w:sz="0" w:space="0" w:color="auto"/>
        <w:left w:val="none" w:sz="0" w:space="0" w:color="auto"/>
        <w:bottom w:val="none" w:sz="0" w:space="0" w:color="auto"/>
        <w:right w:val="none" w:sz="0" w:space="0" w:color="auto"/>
      </w:divBdr>
    </w:div>
    <w:div w:id="1951431650">
      <w:bodyDiv w:val="1"/>
      <w:marLeft w:val="0"/>
      <w:marRight w:val="0"/>
      <w:marTop w:val="0"/>
      <w:marBottom w:val="0"/>
      <w:divBdr>
        <w:top w:val="none" w:sz="0" w:space="0" w:color="auto"/>
        <w:left w:val="none" w:sz="0" w:space="0" w:color="auto"/>
        <w:bottom w:val="none" w:sz="0" w:space="0" w:color="auto"/>
        <w:right w:val="none" w:sz="0" w:space="0" w:color="auto"/>
      </w:divBdr>
    </w:div>
    <w:div w:id="1980066791">
      <w:bodyDiv w:val="1"/>
      <w:marLeft w:val="0"/>
      <w:marRight w:val="0"/>
      <w:marTop w:val="0"/>
      <w:marBottom w:val="0"/>
      <w:divBdr>
        <w:top w:val="none" w:sz="0" w:space="0" w:color="auto"/>
        <w:left w:val="none" w:sz="0" w:space="0" w:color="auto"/>
        <w:bottom w:val="none" w:sz="0" w:space="0" w:color="auto"/>
        <w:right w:val="none" w:sz="0" w:space="0" w:color="auto"/>
      </w:divBdr>
    </w:div>
    <w:div w:id="2018339491">
      <w:bodyDiv w:val="1"/>
      <w:marLeft w:val="0"/>
      <w:marRight w:val="0"/>
      <w:marTop w:val="0"/>
      <w:marBottom w:val="0"/>
      <w:divBdr>
        <w:top w:val="none" w:sz="0" w:space="0" w:color="auto"/>
        <w:left w:val="none" w:sz="0" w:space="0" w:color="auto"/>
        <w:bottom w:val="none" w:sz="0" w:space="0" w:color="auto"/>
        <w:right w:val="none" w:sz="0" w:space="0" w:color="auto"/>
      </w:divBdr>
    </w:div>
    <w:div w:id="204617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91372B9CB940948847A2E3063809E0E" ma:contentTypeVersion="18" ma:contentTypeDescription="Opret et nyt dokument." ma:contentTypeScope="" ma:versionID="c2acb99126575a4b5baae1011a30ec1c">
  <xsd:schema xmlns:xsd="http://www.w3.org/2001/XMLSchema" xmlns:xs="http://www.w3.org/2001/XMLSchema" xmlns:p="http://schemas.microsoft.com/office/2006/metadata/properties" xmlns:ns2="1e908950-8a9e-406e-b8ad-29df7835d279" xmlns:ns3="68b07798-c866-46c8-ac31-2d18694aaf5f" targetNamespace="http://schemas.microsoft.com/office/2006/metadata/properties" ma:root="true" ma:fieldsID="42eab1e40dc770fb7a1a1589369bcab9" ns2:_="" ns3:_="">
    <xsd:import namespace="1e908950-8a9e-406e-b8ad-29df7835d279"/>
    <xsd:import namespace="68b07798-c866-46c8-ac31-2d18694aaf5f"/>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08950-8a9e-406e-b8ad-29df7835d279"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b07798-c866-46c8-ac31-2d18694aaf5f"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e908950-8a9e-406e-b8ad-29df7835d279">NW225VSDDT2D-2062917464-189</_dlc_DocId>
    <_dlc_DocIdUrl xmlns="1e908950-8a9e-406e-b8ad-29df7835d279">
      <Url>https://spx.ens.dk/fdp/_layouts/15/DocIdRedir.aspx?ID=NW225VSDDT2D-2062917464-189</Url>
      <Description>NW225VSDDT2D-2062917464-189</Description>
    </_dlc_DocIdUrl>
    <_dlc_DocIdPersistId xmlns="1e908950-8a9e-406e-b8ad-29df7835d279" xsi:nil="true"/>
  </documentManagement>
</p:properties>
</file>

<file path=customXml/itemProps1.xml><?xml version="1.0" encoding="utf-8"?>
<ds:datastoreItem xmlns:ds="http://schemas.openxmlformats.org/officeDocument/2006/customXml" ds:itemID="{31BA5C46-4EFA-4490-948A-B68F768C45D8}">
  <ds:schemaRefs>
    <ds:schemaRef ds:uri="http://schemas.openxmlformats.org/officeDocument/2006/bibliography"/>
  </ds:schemaRefs>
</ds:datastoreItem>
</file>

<file path=customXml/itemProps2.xml><?xml version="1.0" encoding="utf-8"?>
<ds:datastoreItem xmlns:ds="http://schemas.openxmlformats.org/officeDocument/2006/customXml" ds:itemID="{96CDB39E-0C0F-489F-BB5A-FB9DA8A80331}"/>
</file>

<file path=customXml/itemProps3.xml><?xml version="1.0" encoding="utf-8"?>
<ds:datastoreItem xmlns:ds="http://schemas.openxmlformats.org/officeDocument/2006/customXml" ds:itemID="{AD9A8CF3-C992-4FDC-800D-B4449FA8BAF9}"/>
</file>

<file path=customXml/itemProps4.xml><?xml version="1.0" encoding="utf-8"?>
<ds:datastoreItem xmlns:ds="http://schemas.openxmlformats.org/officeDocument/2006/customXml" ds:itemID="{F9B3F6A1-A9AA-4A0B-AE8F-836907633EA7}"/>
</file>

<file path=customXml/itemProps5.xml><?xml version="1.0" encoding="utf-8"?>
<ds:datastoreItem xmlns:ds="http://schemas.openxmlformats.org/officeDocument/2006/customXml" ds:itemID="{E6892600-CE4B-4F0A-BD7F-DEAE9C392351}"/>
</file>

<file path=docProps/app.xml><?xml version="1.0" encoding="utf-8"?>
<Properties xmlns="http://schemas.openxmlformats.org/officeDocument/2006/extended-properties" xmlns:vt="http://schemas.openxmlformats.org/officeDocument/2006/docPropsVTypes">
  <Template>Normal.dotm</Template>
  <TotalTime>175</TotalTime>
  <Pages>2</Pages>
  <Words>541</Words>
  <Characters>3258</Characters>
  <Application>Microsoft Office Word</Application>
  <DocSecurity>0</DocSecurity>
  <Lines>65</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Nicklas Vandfeldt Hansen</dc:creator>
  <cp:keywords/>
  <dc:description/>
  <cp:lastModifiedBy>Nanna Grønbæk Larsen</cp:lastModifiedBy>
  <cp:revision>7</cp:revision>
  <dcterms:created xsi:type="dcterms:W3CDTF">2025-05-16T06:36:00Z</dcterms:created>
  <dcterms:modified xsi:type="dcterms:W3CDTF">2025-05-22T06:41:00Z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0x010100391372B9CB940948847A2E3063809E0E</vt:lpwstr>
  </property>
  <property fmtid="{D5CDD505-2E9C-101B-9397-08002B2CF9AE}" pid="4" name="_dlc_DocIdItemGuid">
    <vt:lpwstr>54783d55-2664-4551-8fdd-bb3ffc22ae79</vt:lpwstr>
  </property>
</Properties>
</file>